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830AC" w14:textId="77777777" w:rsidR="00BD134D" w:rsidRDefault="00BD134D" w:rsidP="00A57414">
      <w:pPr>
        <w:pStyle w:val="Subbullet"/>
        <w:rPr>
          <w:lang w:eastAsia="en-GB"/>
        </w:rPr>
      </w:pPr>
      <w:bookmarkStart w:id="0" w:name="_Hlk503352086"/>
    </w:p>
    <w:p w14:paraId="3B5B7FAA" w14:textId="77777777" w:rsidR="00BD134D" w:rsidRDefault="00BD134D" w:rsidP="008A1DF1">
      <w:pPr>
        <w:jc w:val="center"/>
        <w:rPr>
          <w:b/>
          <w:bCs/>
          <w:color w:val="B2A1C7" w:themeColor="accent4" w:themeTint="99"/>
          <w:sz w:val="56"/>
          <w:szCs w:val="56"/>
          <w:lang w:eastAsia="en-GB"/>
        </w:rPr>
      </w:pPr>
    </w:p>
    <w:p w14:paraId="0E01DF87" w14:textId="77777777" w:rsidR="00BD134D" w:rsidRDefault="00BD134D" w:rsidP="008A1DF1">
      <w:pPr>
        <w:jc w:val="center"/>
        <w:rPr>
          <w:b/>
          <w:bCs/>
          <w:color w:val="B2A1C7" w:themeColor="accent4" w:themeTint="99"/>
          <w:sz w:val="56"/>
          <w:szCs w:val="56"/>
          <w:lang w:eastAsia="en-GB"/>
        </w:rPr>
      </w:pPr>
    </w:p>
    <w:p w14:paraId="7224274E" w14:textId="227C0A33" w:rsidR="00D76EE7" w:rsidRDefault="008A1DF1" w:rsidP="008A1DF1">
      <w:pPr>
        <w:jc w:val="center"/>
        <w:rPr>
          <w:b/>
          <w:bCs/>
          <w:color w:val="B2A1C7" w:themeColor="accent4" w:themeTint="99"/>
          <w:sz w:val="56"/>
          <w:szCs w:val="56"/>
          <w:lang w:eastAsia="en-GB"/>
        </w:rPr>
      </w:pPr>
      <w:r>
        <w:rPr>
          <w:b/>
          <w:bCs/>
          <w:color w:val="B2A1C7" w:themeColor="accent4" w:themeTint="99"/>
          <w:sz w:val="56"/>
          <w:szCs w:val="56"/>
          <w:lang w:eastAsia="en-GB"/>
        </w:rPr>
        <w:t xml:space="preserve"> St. Augustine of Canterbury</w:t>
      </w:r>
    </w:p>
    <w:p w14:paraId="116959BF" w14:textId="552E5C55" w:rsidR="008A1DF1" w:rsidRDefault="008A1DF1" w:rsidP="008A1DF1">
      <w:pPr>
        <w:jc w:val="center"/>
        <w:rPr>
          <w:b/>
          <w:bCs/>
          <w:color w:val="B2A1C7" w:themeColor="accent4" w:themeTint="99"/>
          <w:sz w:val="56"/>
          <w:szCs w:val="56"/>
          <w:lang w:eastAsia="en-GB"/>
        </w:rPr>
      </w:pPr>
      <w:r>
        <w:rPr>
          <w:b/>
          <w:bCs/>
          <w:color w:val="B2A1C7" w:themeColor="accent4" w:themeTint="99"/>
          <w:sz w:val="56"/>
          <w:szCs w:val="56"/>
          <w:lang w:eastAsia="en-GB"/>
        </w:rPr>
        <w:t>North Springfield Church Council</w:t>
      </w:r>
    </w:p>
    <w:p w14:paraId="0193C14B" w14:textId="3445439E" w:rsidR="008A1DF1" w:rsidRPr="008A1DF1" w:rsidRDefault="008A1DF1" w:rsidP="008A1DF1">
      <w:pPr>
        <w:jc w:val="center"/>
        <w:rPr>
          <w:b/>
          <w:bCs/>
          <w:color w:val="B2A1C7" w:themeColor="accent4" w:themeTint="99"/>
          <w:sz w:val="56"/>
          <w:szCs w:val="56"/>
          <w:lang w:eastAsia="en-GB"/>
        </w:rPr>
      </w:pPr>
      <w:r>
        <w:rPr>
          <w:b/>
          <w:bCs/>
          <w:color w:val="B2A1C7" w:themeColor="accent4" w:themeTint="99"/>
          <w:sz w:val="56"/>
          <w:szCs w:val="56"/>
          <w:lang w:eastAsia="en-GB"/>
        </w:rPr>
        <w:t>Data Protection Policy</w:t>
      </w:r>
    </w:p>
    <w:p w14:paraId="47CD424F" w14:textId="6572717F" w:rsidR="00D76EE7" w:rsidRPr="00D76EE7" w:rsidRDefault="00D76EE7" w:rsidP="00D76EE7">
      <w:pPr>
        <w:jc w:val="center"/>
        <w:rPr>
          <w:color w:val="CCC0D9" w:themeColor="accent4" w:themeTint="66"/>
          <w:sz w:val="40"/>
          <w:szCs w:val="40"/>
          <w:lang w:eastAsia="en-GB"/>
        </w:rPr>
      </w:pPr>
    </w:p>
    <w:p w14:paraId="32B20CD3" w14:textId="77777777" w:rsidR="00D76EE7" w:rsidRPr="00D76EE7" w:rsidRDefault="00D76EE7" w:rsidP="00D76EE7">
      <w:pPr>
        <w:rPr>
          <w:lang w:eastAsia="en-GB"/>
        </w:rPr>
      </w:pPr>
    </w:p>
    <w:p w14:paraId="55CC64E8" w14:textId="2E0F0273" w:rsidR="00E21F5B" w:rsidRPr="00D76EE7" w:rsidRDefault="00E21F5B" w:rsidP="00F572C6">
      <w:pPr>
        <w:spacing w:before="60" w:after="120" w:line="240" w:lineRule="auto"/>
        <w:rPr>
          <w:rFonts w:ascii="Arial" w:eastAsia="MS Mincho" w:hAnsi="Arial" w:cs="Arial"/>
          <w:b/>
          <w:sz w:val="40"/>
          <w:szCs w:val="40"/>
          <w:lang w:val="en-US"/>
        </w:rPr>
      </w:pPr>
    </w:p>
    <w:p w14:paraId="1D480049" w14:textId="255B9065" w:rsidR="009E4729" w:rsidRPr="00D76EE7" w:rsidRDefault="009E4729" w:rsidP="00F572C6">
      <w:pPr>
        <w:spacing w:before="60" w:after="120" w:line="240" w:lineRule="auto"/>
        <w:rPr>
          <w:rFonts w:ascii="Arial" w:eastAsia="MS Mincho" w:hAnsi="Arial" w:cs="Arial"/>
          <w:b/>
          <w:sz w:val="40"/>
          <w:szCs w:val="40"/>
          <w:lang w:val="en-US"/>
        </w:rPr>
      </w:pPr>
      <w:bookmarkStart w:id="1" w:name="_Anti-fraud,_bribery_and_1"/>
      <w:bookmarkEnd w:id="1"/>
    </w:p>
    <w:p w14:paraId="6E3FA87D" w14:textId="51E90BC1" w:rsidR="009E4729" w:rsidRPr="00D76EE7" w:rsidRDefault="009E4729" w:rsidP="00F572C6">
      <w:pPr>
        <w:spacing w:before="60" w:after="120" w:line="240" w:lineRule="auto"/>
        <w:rPr>
          <w:rFonts w:ascii="Arial" w:eastAsia="MS Mincho" w:hAnsi="Arial" w:cs="Arial"/>
          <w:b/>
          <w:sz w:val="40"/>
          <w:szCs w:val="40"/>
          <w:lang w:val="en-US"/>
        </w:rPr>
      </w:pPr>
      <w:bookmarkStart w:id="2" w:name="_Anti-fraud,_bribery_and"/>
      <w:bookmarkEnd w:id="2"/>
    </w:p>
    <w:p w14:paraId="1B2FB78D" w14:textId="51670875" w:rsidR="009E4729" w:rsidRPr="00D76EE7" w:rsidRDefault="009E4729" w:rsidP="00F572C6">
      <w:pPr>
        <w:spacing w:before="60" w:after="120" w:line="240" w:lineRule="auto"/>
        <w:rPr>
          <w:rFonts w:ascii="Arial" w:eastAsia="MS Mincho" w:hAnsi="Arial" w:cs="Arial"/>
          <w:b/>
          <w:sz w:val="40"/>
          <w:szCs w:val="40"/>
          <w:lang w:val="en-US"/>
        </w:rPr>
      </w:pPr>
    </w:p>
    <w:p w14:paraId="10A164AE" w14:textId="3705061E" w:rsidR="009E4729" w:rsidRPr="0099627A" w:rsidRDefault="009E4729" w:rsidP="00F572C6">
      <w:pPr>
        <w:spacing w:before="60" w:after="120" w:line="240" w:lineRule="auto"/>
        <w:rPr>
          <w:rFonts w:ascii="Arial" w:eastAsia="MS Mincho" w:hAnsi="Arial" w:cs="Arial"/>
          <w:b/>
          <w:szCs w:val="24"/>
          <w:lang w:val="en-US"/>
        </w:rPr>
      </w:pPr>
    </w:p>
    <w:p w14:paraId="1AA0337E" w14:textId="3EC2C8BE" w:rsidR="004963B1" w:rsidRPr="0099627A" w:rsidRDefault="004963B1" w:rsidP="00F572C6">
      <w:pPr>
        <w:spacing w:before="60" w:after="120" w:line="240" w:lineRule="auto"/>
        <w:rPr>
          <w:rFonts w:ascii="Arial" w:eastAsia="MS Mincho" w:hAnsi="Arial" w:cs="Arial"/>
          <w:b/>
          <w:szCs w:val="24"/>
          <w:lang w:val="en-US"/>
        </w:rPr>
      </w:pPr>
    </w:p>
    <w:p w14:paraId="0EE418CE" w14:textId="32187C5C" w:rsidR="004963B1" w:rsidRPr="0099627A" w:rsidRDefault="004963B1" w:rsidP="00F572C6">
      <w:pPr>
        <w:spacing w:before="60" w:after="120" w:line="240" w:lineRule="auto"/>
        <w:rPr>
          <w:rFonts w:ascii="Arial" w:eastAsia="MS Mincho" w:hAnsi="Arial" w:cs="Arial"/>
          <w:b/>
          <w:szCs w:val="24"/>
          <w:lang w:val="en-US"/>
        </w:rPr>
      </w:pPr>
    </w:p>
    <w:p w14:paraId="5F985ADF" w14:textId="0F6B79F2" w:rsidR="004963B1" w:rsidRPr="0099627A" w:rsidRDefault="004963B1" w:rsidP="00F572C6">
      <w:pPr>
        <w:spacing w:before="60" w:after="120" w:line="240" w:lineRule="auto"/>
        <w:rPr>
          <w:rFonts w:ascii="Arial" w:eastAsia="MS Mincho" w:hAnsi="Arial" w:cs="Arial"/>
          <w:b/>
          <w:szCs w:val="24"/>
          <w:lang w:val="en-US"/>
        </w:rPr>
      </w:pPr>
    </w:p>
    <w:p w14:paraId="72E2F427" w14:textId="3C81BA3A" w:rsidR="004963B1" w:rsidRPr="0099627A" w:rsidRDefault="004963B1" w:rsidP="00F572C6">
      <w:pPr>
        <w:spacing w:before="60" w:after="120" w:line="240" w:lineRule="auto"/>
        <w:rPr>
          <w:rFonts w:ascii="Arial" w:eastAsia="MS Mincho" w:hAnsi="Arial" w:cs="Arial"/>
          <w:b/>
          <w:szCs w:val="24"/>
          <w:lang w:val="en-US"/>
        </w:rPr>
      </w:pPr>
    </w:p>
    <w:p w14:paraId="07BD5F87" w14:textId="2D8CC879" w:rsidR="004963B1" w:rsidRPr="0099627A" w:rsidRDefault="004963B1" w:rsidP="00BD134D">
      <w:pPr>
        <w:pStyle w:val="Style1"/>
        <w:numPr>
          <w:ilvl w:val="0"/>
          <w:numId w:val="0"/>
        </w:numPr>
        <w:rPr>
          <w:lang w:val="en-US"/>
        </w:rPr>
      </w:pPr>
    </w:p>
    <w:p w14:paraId="07066C21" w14:textId="6B570BFC" w:rsidR="004963B1" w:rsidRPr="0099627A" w:rsidRDefault="004963B1" w:rsidP="00F572C6">
      <w:pPr>
        <w:spacing w:before="60" w:after="120" w:line="240" w:lineRule="auto"/>
        <w:rPr>
          <w:rFonts w:ascii="Arial" w:eastAsia="MS Mincho" w:hAnsi="Arial" w:cs="Arial"/>
          <w:b/>
          <w:szCs w:val="24"/>
          <w:lang w:val="en-US"/>
        </w:rPr>
      </w:pPr>
    </w:p>
    <w:p w14:paraId="1C6ED64D" w14:textId="77777777" w:rsidR="004963B1" w:rsidRPr="0099627A" w:rsidRDefault="004963B1" w:rsidP="00F572C6">
      <w:pPr>
        <w:spacing w:before="60" w:after="120" w:line="240" w:lineRule="auto"/>
        <w:rPr>
          <w:rFonts w:ascii="Arial" w:eastAsia="MS Mincho" w:hAnsi="Arial" w:cs="Arial"/>
          <w:b/>
          <w:szCs w:val="24"/>
          <w:lang w:val="en-US"/>
        </w:rPr>
      </w:pPr>
    </w:p>
    <w:p w14:paraId="6320172C" w14:textId="77777777" w:rsidR="004963B1" w:rsidRPr="0099627A" w:rsidRDefault="004963B1" w:rsidP="00F572C6">
      <w:pPr>
        <w:spacing w:before="60" w:after="120" w:line="240" w:lineRule="auto"/>
        <w:rPr>
          <w:rFonts w:ascii="Arial" w:eastAsia="MS Mincho" w:hAnsi="Arial" w:cs="Arial"/>
          <w:b/>
          <w:szCs w:val="24"/>
          <w:lang w:val="en-US"/>
        </w:rPr>
      </w:pPr>
    </w:p>
    <w:p w14:paraId="6125CC99" w14:textId="77777777" w:rsidR="004963B1" w:rsidRPr="0099627A" w:rsidRDefault="004963B1" w:rsidP="00F572C6">
      <w:pPr>
        <w:spacing w:before="60" w:after="120" w:line="240" w:lineRule="auto"/>
        <w:rPr>
          <w:rFonts w:ascii="Arial" w:eastAsia="MS Mincho" w:hAnsi="Arial" w:cs="Arial"/>
          <w:b/>
          <w:szCs w:val="24"/>
          <w:lang w:val="en-US"/>
        </w:rPr>
      </w:pPr>
    </w:p>
    <w:p w14:paraId="0226ECB7" w14:textId="77777777" w:rsidR="004963B1" w:rsidRPr="0099627A" w:rsidRDefault="004963B1" w:rsidP="00F572C6">
      <w:pPr>
        <w:spacing w:before="60" w:after="120" w:line="240" w:lineRule="auto"/>
        <w:rPr>
          <w:rFonts w:ascii="Arial" w:eastAsia="MS Mincho" w:hAnsi="Arial" w:cs="Arial"/>
          <w:b/>
          <w:szCs w:val="24"/>
          <w:lang w:val="en-US"/>
        </w:rPr>
      </w:pPr>
    </w:p>
    <w:p w14:paraId="2A53E7DF" w14:textId="77777777" w:rsidR="004963B1" w:rsidRPr="0099627A" w:rsidRDefault="004963B1" w:rsidP="00F572C6">
      <w:pPr>
        <w:spacing w:before="60" w:after="120" w:line="240" w:lineRule="auto"/>
        <w:rPr>
          <w:rFonts w:ascii="Arial" w:eastAsia="MS Mincho" w:hAnsi="Arial" w:cs="Arial"/>
          <w:b/>
          <w:szCs w:val="24"/>
          <w:lang w:val="en-US"/>
        </w:rPr>
      </w:pPr>
    </w:p>
    <w:p w14:paraId="6FF3231D" w14:textId="77777777" w:rsidR="004963B1" w:rsidRPr="0099627A" w:rsidRDefault="004963B1" w:rsidP="00F572C6">
      <w:pPr>
        <w:spacing w:before="60" w:after="120" w:line="240" w:lineRule="auto"/>
        <w:rPr>
          <w:rFonts w:ascii="Arial" w:eastAsia="MS Mincho" w:hAnsi="Arial" w:cs="Arial"/>
          <w:b/>
          <w:szCs w:val="24"/>
          <w:lang w:val="en-US"/>
        </w:rPr>
      </w:pPr>
    </w:p>
    <w:p w14:paraId="5D96FCDB" w14:textId="77777777" w:rsidR="004A3656" w:rsidRPr="0099627A" w:rsidRDefault="004A3656">
      <w:pPr>
        <w:rPr>
          <w:rFonts w:ascii="Arial" w:eastAsia="MS Mincho" w:hAnsi="Arial" w:cs="Arial"/>
          <w:b/>
          <w:szCs w:val="24"/>
          <w:lang w:val="en-US"/>
        </w:rPr>
      </w:pPr>
      <w:r w:rsidRPr="0099627A">
        <w:rPr>
          <w:rFonts w:ascii="Arial" w:eastAsia="MS Mincho" w:hAnsi="Arial" w:cs="Arial"/>
          <w:b/>
          <w:szCs w:val="24"/>
          <w:lang w:val="en-US"/>
        </w:rPr>
        <w:br w:type="page"/>
      </w:r>
    </w:p>
    <w:sdt>
      <w:sdtPr>
        <w:rPr>
          <w:rFonts w:ascii="Arial" w:eastAsiaTheme="minorHAnsi" w:hAnsi="Arial" w:cs="Arial"/>
          <w:color w:val="auto"/>
          <w:sz w:val="22"/>
          <w:szCs w:val="22"/>
          <w:lang w:val="en-GB"/>
        </w:rPr>
        <w:id w:val="1528362618"/>
        <w:docPartObj>
          <w:docPartGallery w:val="Table of Contents"/>
          <w:docPartUnique/>
        </w:docPartObj>
      </w:sdtPr>
      <w:sdtEndPr>
        <w:rPr>
          <w:b/>
          <w:bCs/>
          <w:noProof/>
        </w:rPr>
      </w:sdtEndPr>
      <w:sdtContent>
        <w:p w14:paraId="046F3800" w14:textId="3F085478" w:rsidR="00D72814" w:rsidRPr="003E7CAA" w:rsidRDefault="00D72814" w:rsidP="003E7CAA">
          <w:pPr>
            <w:pStyle w:val="TOCHeading"/>
            <w:rPr>
              <w:rFonts w:ascii="Arial" w:eastAsiaTheme="minorHAnsi" w:hAnsi="Arial" w:cs="Arial"/>
              <w:color w:val="auto"/>
              <w:sz w:val="22"/>
              <w:szCs w:val="22"/>
              <w:lang w:val="en-GB"/>
            </w:rPr>
          </w:pPr>
        </w:p>
        <w:p w14:paraId="653C08A7" w14:textId="621A5FF4" w:rsidR="003E7CAA" w:rsidRDefault="003E7CAA" w:rsidP="003E7CAA">
          <w:pPr>
            <w:pStyle w:val="TOC1"/>
            <w:tabs>
              <w:tab w:val="right" w:leader="dot" w:pos="9060"/>
            </w:tabs>
          </w:pPr>
        </w:p>
        <w:p w14:paraId="043374C1" w14:textId="554606C7" w:rsidR="00D72814" w:rsidRPr="0099627A" w:rsidRDefault="00000000">
          <w:pPr>
            <w:rPr>
              <w:rFonts w:ascii="Arial" w:hAnsi="Arial" w:cs="Arial"/>
            </w:rPr>
          </w:pPr>
        </w:p>
      </w:sdtContent>
    </w:sdt>
    <w:p w14:paraId="4512B5F4" w14:textId="77777777" w:rsidR="000E6B6B" w:rsidRPr="00635173" w:rsidRDefault="000E6B6B">
      <w:pPr>
        <w:rPr>
          <w:rFonts w:ascii="Arial" w:eastAsia="MS Mincho" w:hAnsi="Arial" w:cs="Arial"/>
          <w:b/>
          <w:color w:val="9F85B1"/>
        </w:rPr>
      </w:pPr>
      <w:r w:rsidRPr="0099627A">
        <w:rPr>
          <w:rFonts w:ascii="Arial" w:eastAsia="MS Mincho" w:hAnsi="Arial" w:cs="Arial"/>
          <w:b/>
          <w:color w:val="9F85B1"/>
          <w:szCs w:val="24"/>
        </w:rPr>
        <w:br w:type="page"/>
      </w:r>
    </w:p>
    <w:p w14:paraId="47CF1484" w14:textId="786A4927" w:rsidR="000B476F" w:rsidRPr="00055448" w:rsidRDefault="00F572C6" w:rsidP="00055448">
      <w:pPr>
        <w:pStyle w:val="Heading1"/>
        <w:spacing w:before="240" w:after="120"/>
        <w:rPr>
          <w:rFonts w:ascii="Arial" w:eastAsia="MS Mincho" w:hAnsi="Arial" w:cs="Arial"/>
          <w:color w:val="9F85B1"/>
          <w:sz w:val="22"/>
          <w:szCs w:val="22"/>
        </w:rPr>
      </w:pPr>
      <w:bookmarkStart w:id="3" w:name="_Toc165135744"/>
      <w:r w:rsidRPr="0099627A">
        <w:rPr>
          <w:rFonts w:ascii="Arial" w:eastAsia="MS Mincho" w:hAnsi="Arial" w:cs="Arial"/>
          <w:color w:val="9F85B1"/>
          <w:sz w:val="22"/>
          <w:szCs w:val="22"/>
        </w:rPr>
        <w:lastRenderedPageBreak/>
        <w:t>Introdu</w:t>
      </w:r>
      <w:r w:rsidR="00055448">
        <w:rPr>
          <w:rFonts w:ascii="Arial" w:eastAsia="MS Mincho" w:hAnsi="Arial" w:cs="Arial"/>
          <w:color w:val="9F85B1"/>
          <w:sz w:val="22"/>
          <w:szCs w:val="22"/>
        </w:rPr>
        <w:t>ction</w:t>
      </w:r>
      <w:bookmarkEnd w:id="3"/>
    </w:p>
    <w:p w14:paraId="7F2CD7DB" w14:textId="05EED047" w:rsidR="00D95DF2" w:rsidRDefault="00D95DF2" w:rsidP="00D95DF2"/>
    <w:p w14:paraId="67BD49F0" w14:textId="5C674CC2" w:rsidR="00055448" w:rsidRDefault="00055448" w:rsidP="00055448">
      <w:pPr>
        <w:pStyle w:val="NoSpacing"/>
        <w:rPr>
          <w:rFonts w:ascii="Arial" w:hAnsi="Arial" w:cs="Arial"/>
          <w:sz w:val="24"/>
          <w:szCs w:val="24"/>
        </w:rPr>
      </w:pPr>
      <w:r>
        <w:rPr>
          <w:rFonts w:ascii="Arial" w:hAnsi="Arial" w:cs="Arial"/>
          <w:sz w:val="24"/>
          <w:szCs w:val="24"/>
        </w:rPr>
        <w:t xml:space="preserve">St Augustine of Canterbury Church, North Springfield is a local ecumenical partnership (LEP) consisting of Anglican, Methodist and URC communities who worship as one congregation together with a Roman Catholic community with whom they share the building.  However, the latter has its own separate services and polices and therefore this policy does not apply to the Roman Catholic community. </w:t>
      </w:r>
    </w:p>
    <w:p w14:paraId="66905154" w14:textId="6EBCD4CB" w:rsidR="007A0383" w:rsidRPr="00055448" w:rsidRDefault="00E77782" w:rsidP="00055448">
      <w:pPr>
        <w:pStyle w:val="NoSpacing"/>
      </w:pPr>
      <w:r w:rsidRPr="00055448">
        <w:rPr>
          <w:rFonts w:ascii="Arial" w:hAnsi="Arial" w:cs="Arial"/>
          <w:sz w:val="24"/>
          <w:szCs w:val="24"/>
        </w:rPr>
        <w:t>The protectio</w:t>
      </w:r>
      <w:r w:rsidR="00055448" w:rsidRPr="00055448">
        <w:rPr>
          <w:rFonts w:ascii="Arial" w:hAnsi="Arial" w:cs="Arial"/>
          <w:sz w:val="24"/>
          <w:szCs w:val="24"/>
        </w:rPr>
        <w:t>n</w:t>
      </w:r>
      <w:r w:rsidRPr="00055448">
        <w:rPr>
          <w:rFonts w:ascii="Arial" w:hAnsi="Arial" w:cs="Arial"/>
          <w:sz w:val="24"/>
          <w:szCs w:val="24"/>
        </w:rPr>
        <w:t xml:space="preserve"> of personal data is </w:t>
      </w:r>
      <w:r w:rsidR="00C726E1" w:rsidRPr="00055448">
        <w:rPr>
          <w:rFonts w:ascii="Arial" w:hAnsi="Arial" w:cs="Arial"/>
          <w:sz w:val="24"/>
          <w:szCs w:val="24"/>
        </w:rPr>
        <w:t xml:space="preserve">enshrined in UK </w:t>
      </w:r>
      <w:r w:rsidRPr="00055448">
        <w:rPr>
          <w:rFonts w:ascii="Arial" w:hAnsi="Arial" w:cs="Arial"/>
          <w:sz w:val="24"/>
          <w:szCs w:val="24"/>
        </w:rPr>
        <w:t xml:space="preserve">law, but it </w:t>
      </w:r>
      <w:r w:rsidR="00B947B4" w:rsidRPr="00055448">
        <w:rPr>
          <w:rFonts w:ascii="Arial" w:hAnsi="Arial" w:cs="Arial"/>
          <w:sz w:val="24"/>
          <w:szCs w:val="24"/>
        </w:rPr>
        <w:t xml:space="preserve">is </w:t>
      </w:r>
      <w:r w:rsidRPr="00055448">
        <w:rPr>
          <w:rFonts w:ascii="Arial" w:hAnsi="Arial" w:cs="Arial"/>
          <w:sz w:val="24"/>
          <w:szCs w:val="24"/>
        </w:rPr>
        <w:t xml:space="preserve">also a moral responsibility </w:t>
      </w:r>
      <w:r w:rsidRPr="00055448">
        <w:rPr>
          <w:rFonts w:ascii="Arial" w:hAnsi="Arial" w:cs="Arial"/>
        </w:rPr>
        <w:t>that the</w:t>
      </w:r>
      <w:r w:rsidR="00E80463">
        <w:rPr>
          <w:rFonts w:ascii="Arial" w:hAnsi="Arial" w:cs="Arial"/>
        </w:rPr>
        <w:t xml:space="preserve"> church council</w:t>
      </w:r>
      <w:r w:rsidRPr="00055448">
        <w:rPr>
          <w:rFonts w:ascii="Arial" w:hAnsi="Arial" w:cs="Arial"/>
        </w:rPr>
        <w:t xml:space="preserve"> take</w:t>
      </w:r>
      <w:r w:rsidR="00E61AAD">
        <w:rPr>
          <w:rFonts w:ascii="Arial" w:hAnsi="Arial" w:cs="Arial"/>
        </w:rPr>
        <w:t>s</w:t>
      </w:r>
      <w:r w:rsidRPr="00055448">
        <w:rPr>
          <w:rFonts w:ascii="Arial" w:hAnsi="Arial" w:cs="Arial"/>
        </w:rPr>
        <w:t xml:space="preserve"> seriously.  Embedding data protection within the organisation </w:t>
      </w:r>
      <w:r w:rsidR="00300677" w:rsidRPr="00055448">
        <w:rPr>
          <w:rFonts w:ascii="Arial" w:hAnsi="Arial" w:cs="Arial"/>
        </w:rPr>
        <w:t>benefits</w:t>
      </w:r>
      <w:r w:rsidR="00E80463">
        <w:rPr>
          <w:rFonts w:ascii="Arial" w:hAnsi="Arial" w:cs="Arial"/>
        </w:rPr>
        <w:t xml:space="preserve"> </w:t>
      </w:r>
      <w:r w:rsidR="00300677">
        <w:rPr>
          <w:rFonts w:ascii="Arial" w:hAnsi="Arial" w:cs="Arial"/>
        </w:rPr>
        <w:t xml:space="preserve">the </w:t>
      </w:r>
      <w:r w:rsidR="00E80463">
        <w:rPr>
          <w:rFonts w:ascii="Arial" w:hAnsi="Arial" w:cs="Arial"/>
        </w:rPr>
        <w:t>Church Council</w:t>
      </w:r>
      <w:r w:rsidRPr="00055448">
        <w:rPr>
          <w:rFonts w:ascii="Arial" w:hAnsi="Arial" w:cs="Arial"/>
        </w:rPr>
        <w:t>, the Church and all individuals who interact with us</w:t>
      </w:r>
      <w:r w:rsidR="005425EE">
        <w:rPr>
          <w:rFonts w:ascii="Arial" w:hAnsi="Arial" w:cs="Arial"/>
        </w:rPr>
        <w:t xml:space="preserve"> by enabling uniform decision making, building a culture of awareness and responsibility, making personal data management</w:t>
      </w:r>
      <w:r w:rsidR="00E80463" w:rsidRPr="00055448">
        <w:rPr>
          <w:rFonts w:ascii="Arial" w:hAnsi="Arial" w:cs="Arial"/>
        </w:rPr>
        <w:t xml:space="preserve"> and infrastructure more resilient; and, through transparency and</w:t>
      </w:r>
      <w:r w:rsidR="00300677">
        <w:rPr>
          <w:rFonts w:ascii="Arial" w:hAnsi="Arial" w:cs="Arial"/>
        </w:rPr>
        <w:t xml:space="preserve"> accountability,</w:t>
      </w:r>
      <w:r w:rsidR="00E80463" w:rsidRPr="00055448">
        <w:rPr>
          <w:rFonts w:ascii="Arial" w:hAnsi="Arial" w:cs="Arial"/>
        </w:rPr>
        <w:t xml:space="preserve"> </w:t>
      </w:r>
      <w:r w:rsidRPr="00055448">
        <w:rPr>
          <w:rFonts w:ascii="Arial" w:hAnsi="Arial" w:cs="Arial"/>
        </w:rPr>
        <w:t>insti</w:t>
      </w:r>
      <w:r w:rsidR="00300677">
        <w:rPr>
          <w:rFonts w:ascii="Arial" w:hAnsi="Arial" w:cs="Arial"/>
        </w:rPr>
        <w:t>l</w:t>
      </w:r>
      <w:r w:rsidRPr="00055448">
        <w:rPr>
          <w:rFonts w:ascii="Arial" w:hAnsi="Arial" w:cs="Arial"/>
        </w:rPr>
        <w:t>ling trus</w:t>
      </w:r>
      <w:r w:rsidR="00300677">
        <w:rPr>
          <w:rFonts w:ascii="Arial" w:hAnsi="Arial" w:cs="Arial"/>
        </w:rPr>
        <w:t xml:space="preserve">t </w:t>
      </w:r>
      <w:r w:rsidRPr="00055448">
        <w:rPr>
          <w:rFonts w:ascii="Arial" w:hAnsi="Arial" w:cs="Arial"/>
        </w:rPr>
        <w:t>in</w:t>
      </w:r>
      <w:r w:rsidR="00300677">
        <w:rPr>
          <w:rFonts w:ascii="Arial" w:hAnsi="Arial" w:cs="Arial"/>
        </w:rPr>
        <w:t xml:space="preserve"> </w:t>
      </w:r>
      <w:r w:rsidRPr="00055448">
        <w:rPr>
          <w:rFonts w:ascii="Arial" w:hAnsi="Arial" w:cs="Arial"/>
        </w:rPr>
        <w:t>individuals when they provide us wit</w:t>
      </w:r>
      <w:r w:rsidR="00055448">
        <w:rPr>
          <w:rFonts w:ascii="Arial" w:hAnsi="Arial" w:cs="Arial"/>
        </w:rPr>
        <w:t xml:space="preserve">h </w:t>
      </w:r>
      <w:r w:rsidRPr="00055448">
        <w:rPr>
          <w:rFonts w:ascii="Arial" w:hAnsi="Arial" w:cs="Arial"/>
        </w:rPr>
        <w:t>their data</w:t>
      </w:r>
      <w:r w:rsidR="004B0B76" w:rsidRPr="00055448">
        <w:rPr>
          <w:rFonts w:ascii="Arial" w:hAnsi="Arial" w:cs="Arial"/>
        </w:rPr>
        <w:t xml:space="preserve">, and </w:t>
      </w:r>
      <w:r w:rsidR="00E61AAD">
        <w:rPr>
          <w:rFonts w:ascii="Arial" w:hAnsi="Arial" w:cs="Arial"/>
        </w:rPr>
        <w:t>ensuring their rights and freedoms</w:t>
      </w:r>
      <w:r w:rsidR="004B0B76" w:rsidRPr="00055448">
        <w:rPr>
          <w:rFonts w:ascii="Arial" w:hAnsi="Arial" w:cs="Arial"/>
        </w:rPr>
        <w:t xml:space="preserve"> are upheld.</w:t>
      </w:r>
    </w:p>
    <w:p w14:paraId="498D00B8" w14:textId="77777777" w:rsidR="00E77782" w:rsidRPr="00E77782" w:rsidRDefault="00E77782" w:rsidP="007A0383">
      <w:pPr>
        <w:spacing w:after="40"/>
        <w:rPr>
          <w:rFonts w:ascii="Arial" w:eastAsia="MS Mincho" w:hAnsi="Arial" w:cs="Arial"/>
        </w:rPr>
      </w:pPr>
    </w:p>
    <w:p w14:paraId="416180B0" w14:textId="39FF7DFF" w:rsidR="005B4F13" w:rsidRPr="0099627A" w:rsidRDefault="00D22284" w:rsidP="00E77782">
      <w:pPr>
        <w:pStyle w:val="ListNumber"/>
        <w:numPr>
          <w:ilvl w:val="0"/>
          <w:numId w:val="0"/>
        </w:numPr>
        <w:ind w:left="360" w:hanging="360"/>
        <w:rPr>
          <w:rFonts w:eastAsia="MS Mincho" w:cs="Arial"/>
          <w:b/>
          <w:color w:val="9F85B1"/>
          <w:szCs w:val="24"/>
        </w:rPr>
      </w:pPr>
      <w:r w:rsidRPr="0099627A">
        <w:rPr>
          <w:rFonts w:eastAsia="MS Mincho" w:cs="Arial"/>
          <w:szCs w:val="24"/>
        </w:rPr>
        <w:t>The</w:t>
      </w:r>
      <w:r w:rsidR="00F75B39">
        <w:rPr>
          <w:rFonts w:eastAsia="MS Mincho" w:cs="Arial"/>
          <w:szCs w:val="24"/>
        </w:rPr>
        <w:t xml:space="preserve"> church council w</w:t>
      </w:r>
      <w:r w:rsidR="00E77782">
        <w:rPr>
          <w:rFonts w:eastAsia="MS Mincho" w:cs="Arial"/>
          <w:szCs w:val="24"/>
        </w:rPr>
        <w:t xml:space="preserve">ill </w:t>
      </w:r>
      <w:r w:rsidR="00C730DC" w:rsidRPr="0099627A">
        <w:rPr>
          <w:rFonts w:eastAsia="MS Mincho" w:cs="Arial"/>
          <w:szCs w:val="24"/>
        </w:rPr>
        <w:t>compl</w:t>
      </w:r>
      <w:r w:rsidR="00B92081" w:rsidRPr="0099627A">
        <w:rPr>
          <w:rFonts w:eastAsia="MS Mincho" w:cs="Arial"/>
          <w:szCs w:val="24"/>
        </w:rPr>
        <w:t>y</w:t>
      </w:r>
      <w:r w:rsidR="0059507A" w:rsidRPr="0099627A">
        <w:rPr>
          <w:rFonts w:eastAsia="MS Mincho" w:cs="Arial"/>
          <w:szCs w:val="24"/>
        </w:rPr>
        <w:t xml:space="preserve"> </w:t>
      </w:r>
      <w:r w:rsidRPr="0099627A">
        <w:rPr>
          <w:rFonts w:eastAsia="MS Mincho" w:cs="Arial"/>
          <w:szCs w:val="24"/>
        </w:rPr>
        <w:t>with applicable legislation, including</w:t>
      </w:r>
      <w:r w:rsidR="005B4F13" w:rsidRPr="0099627A">
        <w:rPr>
          <w:rFonts w:eastAsia="MS Mincho" w:cs="Arial"/>
          <w:szCs w:val="24"/>
        </w:rPr>
        <w:t>:</w:t>
      </w:r>
    </w:p>
    <w:p w14:paraId="5492C4B7" w14:textId="77777777" w:rsidR="005B4F13" w:rsidRPr="0099627A" w:rsidRDefault="005B4F13" w:rsidP="00CF4811">
      <w:pPr>
        <w:pStyle w:val="ListParagraph"/>
        <w:numPr>
          <w:ilvl w:val="1"/>
          <w:numId w:val="4"/>
        </w:numPr>
        <w:spacing w:before="240" w:after="120"/>
        <w:rPr>
          <w:rFonts w:ascii="Arial" w:eastAsia="MS Mincho" w:hAnsi="Arial" w:cs="Arial"/>
          <w:b/>
          <w:color w:val="9F85B1"/>
          <w:szCs w:val="24"/>
        </w:rPr>
      </w:pPr>
      <w:r w:rsidRPr="0099627A">
        <w:rPr>
          <w:rFonts w:ascii="Arial" w:eastAsia="MS Mincho" w:hAnsi="Arial" w:cs="Arial"/>
          <w:b/>
          <w:color w:val="9F85B1"/>
          <w:szCs w:val="24"/>
        </w:rPr>
        <w:t>Data Protection Act 201</w:t>
      </w:r>
      <w:r w:rsidR="00925FB5">
        <w:rPr>
          <w:rFonts w:ascii="Arial" w:eastAsia="MS Mincho" w:hAnsi="Arial" w:cs="Arial"/>
          <w:b/>
          <w:color w:val="9F85B1"/>
          <w:szCs w:val="24"/>
        </w:rPr>
        <w:t>8</w:t>
      </w:r>
    </w:p>
    <w:p w14:paraId="1D918616" w14:textId="77777777" w:rsidR="005B4F13" w:rsidRPr="0099627A" w:rsidRDefault="005B4F13" w:rsidP="00CF4811">
      <w:pPr>
        <w:pStyle w:val="ListParagraph"/>
        <w:numPr>
          <w:ilvl w:val="1"/>
          <w:numId w:val="4"/>
        </w:numPr>
        <w:spacing w:before="240" w:after="120"/>
        <w:rPr>
          <w:rFonts w:ascii="Arial" w:eastAsia="MS Mincho" w:hAnsi="Arial" w:cs="Arial"/>
          <w:b/>
          <w:color w:val="9F85B1"/>
          <w:szCs w:val="24"/>
        </w:rPr>
      </w:pPr>
      <w:r w:rsidRPr="0099627A">
        <w:rPr>
          <w:rFonts w:ascii="Arial" w:eastAsia="MS Mincho" w:hAnsi="Arial" w:cs="Arial"/>
          <w:b/>
          <w:color w:val="9F85B1"/>
          <w:szCs w:val="24"/>
        </w:rPr>
        <w:t>General Data Protection Regulation 2016</w:t>
      </w:r>
    </w:p>
    <w:p w14:paraId="72D1B927" w14:textId="77777777" w:rsidR="007A0E6A" w:rsidRPr="007A0E6A" w:rsidRDefault="005B4F13" w:rsidP="006D1F60">
      <w:pPr>
        <w:pStyle w:val="ListParagraph"/>
        <w:numPr>
          <w:ilvl w:val="1"/>
          <w:numId w:val="4"/>
        </w:numPr>
        <w:spacing w:before="240" w:after="120"/>
        <w:rPr>
          <w:rFonts w:ascii="Arial" w:eastAsia="MS Mincho" w:hAnsi="Arial" w:cs="Arial"/>
          <w:b/>
          <w:color w:val="9F85B1"/>
          <w:szCs w:val="24"/>
        </w:rPr>
      </w:pPr>
      <w:r w:rsidRPr="007A0E6A">
        <w:rPr>
          <w:rFonts w:ascii="Arial" w:eastAsia="MS Mincho" w:hAnsi="Arial" w:cs="Arial"/>
          <w:b/>
          <w:color w:val="9F85B1"/>
          <w:szCs w:val="24"/>
        </w:rPr>
        <w:t>Human Rights Act 1998</w:t>
      </w:r>
      <w:r w:rsidR="007A0E6A" w:rsidRPr="007A0E6A">
        <w:rPr>
          <w:rFonts w:ascii="Arial" w:eastAsia="MS Mincho" w:hAnsi="Arial" w:cs="Arial"/>
          <w:b/>
          <w:color w:val="9F85B1"/>
          <w:szCs w:val="24"/>
        </w:rPr>
        <w:t>, Article 8</w:t>
      </w:r>
      <w:r w:rsidR="007A0E6A">
        <w:rPr>
          <w:rFonts w:ascii="Arial" w:eastAsia="MS Mincho" w:hAnsi="Arial" w:cs="Arial"/>
          <w:b/>
          <w:color w:val="9F85B1"/>
          <w:szCs w:val="24"/>
        </w:rPr>
        <w:t xml:space="preserve"> </w:t>
      </w:r>
    </w:p>
    <w:p w14:paraId="72B91217" w14:textId="293C0734" w:rsidR="007A0E6A" w:rsidRDefault="004B0B76" w:rsidP="007A0E6A">
      <w:pPr>
        <w:pStyle w:val="ListParagraph"/>
        <w:numPr>
          <w:ilvl w:val="1"/>
          <w:numId w:val="4"/>
        </w:numPr>
        <w:spacing w:before="240" w:after="120"/>
        <w:rPr>
          <w:rFonts w:ascii="Arial" w:eastAsia="MS Mincho" w:hAnsi="Arial" w:cs="Arial"/>
          <w:b/>
          <w:color w:val="9F85B1"/>
          <w:szCs w:val="24"/>
        </w:rPr>
      </w:pPr>
      <w:r>
        <w:rPr>
          <w:rFonts w:ascii="Arial" w:eastAsia="MS Mincho" w:hAnsi="Arial" w:cs="Arial"/>
          <w:b/>
          <w:color w:val="9F85B1"/>
          <w:szCs w:val="24"/>
        </w:rPr>
        <w:t>The Common Law Duty of Confid</w:t>
      </w:r>
      <w:r w:rsidR="005425EE">
        <w:rPr>
          <w:rFonts w:ascii="Arial" w:eastAsia="MS Mincho" w:hAnsi="Arial" w:cs="Arial"/>
          <w:b/>
          <w:color w:val="9F85B1"/>
          <w:szCs w:val="24"/>
        </w:rPr>
        <w:t>ence</w:t>
      </w:r>
    </w:p>
    <w:p w14:paraId="40F7DF30" w14:textId="77777777" w:rsidR="007A0E6A" w:rsidRPr="007A0E6A" w:rsidRDefault="007A0E6A" w:rsidP="007A0E6A">
      <w:pPr>
        <w:pStyle w:val="ListParagraph"/>
        <w:numPr>
          <w:ilvl w:val="1"/>
          <w:numId w:val="4"/>
        </w:numPr>
        <w:spacing w:before="240" w:after="120"/>
        <w:rPr>
          <w:rFonts w:ascii="Arial" w:eastAsia="MS Mincho" w:hAnsi="Arial" w:cs="Arial"/>
          <w:b/>
          <w:color w:val="9F85B1"/>
          <w:szCs w:val="24"/>
        </w:rPr>
      </w:pPr>
      <w:r w:rsidRPr="00514917">
        <w:rPr>
          <w:rFonts w:ascii="Arial" w:eastAsia="MS Mincho" w:hAnsi="Arial" w:cs="Arial"/>
          <w:b/>
          <w:color w:val="9F85B1"/>
          <w:szCs w:val="24"/>
        </w:rPr>
        <w:t xml:space="preserve">Privacy and Electronic Communications Regulations 2003 </w:t>
      </w:r>
    </w:p>
    <w:p w14:paraId="0039FE65" w14:textId="77777777" w:rsidR="00514917" w:rsidRPr="00514917" w:rsidRDefault="001966C7" w:rsidP="001966C7">
      <w:pPr>
        <w:pStyle w:val="ListParagraph"/>
        <w:numPr>
          <w:ilvl w:val="1"/>
          <w:numId w:val="4"/>
        </w:numPr>
        <w:spacing w:before="240" w:after="120"/>
        <w:rPr>
          <w:rFonts w:ascii="Arial" w:eastAsia="MS Mincho" w:hAnsi="Arial" w:cs="Arial"/>
          <w:b/>
          <w:color w:val="9F85B1"/>
          <w:szCs w:val="24"/>
        </w:rPr>
      </w:pPr>
      <w:r w:rsidRPr="00514917">
        <w:rPr>
          <w:rFonts w:ascii="Arial" w:eastAsia="MS Mincho" w:hAnsi="Arial" w:cs="Arial"/>
          <w:b/>
          <w:color w:val="9F85B1"/>
          <w:szCs w:val="24"/>
        </w:rPr>
        <w:t>Privacy and Electronic Communications (EC Directive) (Amendment)</w:t>
      </w:r>
    </w:p>
    <w:p w14:paraId="4BE126E2" w14:textId="77777777" w:rsidR="001966C7" w:rsidRPr="007A0E6A" w:rsidRDefault="001966C7" w:rsidP="00514917">
      <w:pPr>
        <w:pStyle w:val="ListParagraph"/>
        <w:spacing w:before="240" w:after="120"/>
        <w:ind w:left="1083"/>
        <w:rPr>
          <w:rFonts w:ascii="Arial" w:eastAsia="MS Mincho" w:hAnsi="Arial" w:cs="Arial"/>
          <w:b/>
          <w:color w:val="9F85B1"/>
          <w:szCs w:val="24"/>
        </w:rPr>
      </w:pPr>
      <w:r w:rsidRPr="00514917">
        <w:rPr>
          <w:rFonts w:ascii="Arial" w:eastAsia="MS Mincho" w:hAnsi="Arial" w:cs="Arial"/>
          <w:b/>
          <w:color w:val="9F85B1"/>
          <w:szCs w:val="24"/>
        </w:rPr>
        <w:t xml:space="preserve">Regulations 2011 </w:t>
      </w:r>
    </w:p>
    <w:p w14:paraId="179D7CCE" w14:textId="77777777" w:rsidR="00BA5A4D" w:rsidRPr="007F5BE1" w:rsidRDefault="004963B1" w:rsidP="007F5BE1">
      <w:pPr>
        <w:pStyle w:val="ListParagraph"/>
        <w:numPr>
          <w:ilvl w:val="1"/>
          <w:numId w:val="4"/>
        </w:numPr>
        <w:spacing w:before="240" w:after="120"/>
        <w:rPr>
          <w:rFonts w:ascii="Arial" w:eastAsia="MS Mincho" w:hAnsi="Arial" w:cs="Arial"/>
          <w:b/>
          <w:color w:val="9F85B1"/>
          <w:szCs w:val="24"/>
        </w:rPr>
      </w:pPr>
      <w:r w:rsidRPr="007F5BE1">
        <w:rPr>
          <w:rFonts w:ascii="Arial" w:eastAsia="MS Mincho" w:hAnsi="Arial" w:cs="Arial"/>
          <w:b/>
          <w:color w:val="9F85B1"/>
          <w:szCs w:val="24"/>
        </w:rPr>
        <w:t xml:space="preserve">and </w:t>
      </w:r>
      <w:r w:rsidR="00014773" w:rsidRPr="007F5BE1">
        <w:rPr>
          <w:rFonts w:ascii="Arial" w:eastAsia="MS Mincho" w:hAnsi="Arial" w:cs="Arial"/>
          <w:b/>
          <w:color w:val="9F85B1"/>
          <w:szCs w:val="24"/>
        </w:rPr>
        <w:t xml:space="preserve">other regulatory requirements and </w:t>
      </w:r>
      <w:r w:rsidRPr="007F5BE1">
        <w:rPr>
          <w:rFonts w:ascii="Arial" w:eastAsia="MS Mincho" w:hAnsi="Arial" w:cs="Arial"/>
          <w:b/>
          <w:color w:val="9F85B1"/>
          <w:szCs w:val="24"/>
        </w:rPr>
        <w:t>applicable guidance</w:t>
      </w:r>
      <w:r w:rsidR="00031068" w:rsidRPr="007F5BE1">
        <w:rPr>
          <w:rFonts w:ascii="Arial" w:eastAsia="MS Mincho" w:hAnsi="Arial" w:cs="Arial"/>
          <w:b/>
          <w:color w:val="9F85B1"/>
          <w:szCs w:val="24"/>
        </w:rPr>
        <w:t xml:space="preserve">. </w:t>
      </w:r>
    </w:p>
    <w:p w14:paraId="0FC99E64" w14:textId="77777777" w:rsidR="00F572C6" w:rsidRPr="0099627A" w:rsidRDefault="008437F6" w:rsidP="00D72814">
      <w:pPr>
        <w:pStyle w:val="Heading1"/>
        <w:spacing w:before="240" w:after="120"/>
        <w:rPr>
          <w:rFonts w:ascii="Arial" w:eastAsia="MS Mincho" w:hAnsi="Arial" w:cs="Arial"/>
          <w:color w:val="9F85B1"/>
          <w:sz w:val="22"/>
          <w:szCs w:val="22"/>
        </w:rPr>
      </w:pPr>
      <w:bookmarkStart w:id="4" w:name="_Toc165135745"/>
      <w:r w:rsidRPr="0099627A">
        <w:rPr>
          <w:rFonts w:ascii="Arial" w:eastAsia="MS Mincho" w:hAnsi="Arial" w:cs="Arial"/>
          <w:color w:val="9F85B1"/>
          <w:sz w:val="22"/>
          <w:szCs w:val="22"/>
        </w:rPr>
        <w:t>P</w:t>
      </w:r>
      <w:r w:rsidR="00F572C6" w:rsidRPr="0099627A">
        <w:rPr>
          <w:rFonts w:ascii="Arial" w:eastAsia="MS Mincho" w:hAnsi="Arial" w:cs="Arial"/>
          <w:color w:val="9F85B1"/>
          <w:sz w:val="22"/>
          <w:szCs w:val="22"/>
        </w:rPr>
        <w:t>urpose</w:t>
      </w:r>
      <w:bookmarkEnd w:id="4"/>
    </w:p>
    <w:p w14:paraId="44CE149B" w14:textId="6F27BC0B" w:rsidR="00925FB5" w:rsidRDefault="00931850" w:rsidP="002C2F9C">
      <w:pPr>
        <w:autoSpaceDE w:val="0"/>
        <w:autoSpaceDN w:val="0"/>
        <w:adjustRightInd w:val="0"/>
        <w:spacing w:line="240" w:lineRule="auto"/>
        <w:rPr>
          <w:rFonts w:ascii="Arial" w:eastAsia="MS Mincho" w:hAnsi="Arial" w:cs="Arial"/>
          <w:szCs w:val="24"/>
        </w:rPr>
      </w:pPr>
      <w:r w:rsidRPr="0099627A">
        <w:rPr>
          <w:rFonts w:ascii="Arial" w:eastAsia="MS Mincho" w:hAnsi="Arial" w:cs="Arial"/>
          <w:szCs w:val="24"/>
        </w:rPr>
        <w:t xml:space="preserve">The purpose of this policy is to </w:t>
      </w:r>
      <w:r w:rsidR="00925FB5">
        <w:rPr>
          <w:rFonts w:ascii="Arial" w:eastAsia="MS Mincho" w:hAnsi="Arial" w:cs="Arial"/>
          <w:szCs w:val="24"/>
        </w:rPr>
        <w:t>set out the relevant legislation and to describe the steps that the</w:t>
      </w:r>
      <w:r w:rsidR="004C7ACF">
        <w:rPr>
          <w:rFonts w:ascii="Arial" w:eastAsia="MS Mincho" w:hAnsi="Arial" w:cs="Arial"/>
          <w:szCs w:val="24"/>
        </w:rPr>
        <w:t xml:space="preserve"> Church Council</w:t>
      </w:r>
      <w:r w:rsidR="006F0EBA">
        <w:rPr>
          <w:rFonts w:ascii="Arial" w:eastAsia="MS Mincho" w:hAnsi="Arial" w:cs="Arial"/>
          <w:i/>
          <w:szCs w:val="24"/>
        </w:rPr>
        <w:t xml:space="preserve"> </w:t>
      </w:r>
      <w:r w:rsidR="004C7ACF">
        <w:rPr>
          <w:rFonts w:ascii="Arial" w:eastAsia="MS Mincho" w:hAnsi="Arial" w:cs="Arial"/>
          <w:szCs w:val="24"/>
        </w:rPr>
        <w:t>is</w:t>
      </w:r>
      <w:r w:rsidR="00925FB5">
        <w:rPr>
          <w:rFonts w:ascii="Arial" w:eastAsia="MS Mincho" w:hAnsi="Arial" w:cs="Arial"/>
          <w:szCs w:val="24"/>
        </w:rPr>
        <w:t xml:space="preserve"> taking to comply.  It is our policy to ensure that our compliance with the relevant legislation is clear</w:t>
      </w:r>
      <w:r w:rsidR="004C7ACF">
        <w:rPr>
          <w:rFonts w:ascii="Arial" w:eastAsia="MS Mincho" w:hAnsi="Arial" w:cs="Arial"/>
          <w:szCs w:val="24"/>
        </w:rPr>
        <w:t xml:space="preserve"> </w:t>
      </w:r>
      <w:r w:rsidR="00925FB5">
        <w:rPr>
          <w:rFonts w:ascii="Arial" w:eastAsia="MS Mincho" w:hAnsi="Arial" w:cs="Arial"/>
          <w:szCs w:val="24"/>
        </w:rPr>
        <w:t>at all times.</w:t>
      </w:r>
    </w:p>
    <w:p w14:paraId="30F95394" w14:textId="656C4C17" w:rsidR="00382D13" w:rsidRDefault="00382D13" w:rsidP="002C2F9C">
      <w:pPr>
        <w:autoSpaceDE w:val="0"/>
        <w:autoSpaceDN w:val="0"/>
        <w:adjustRightInd w:val="0"/>
        <w:spacing w:line="240" w:lineRule="auto"/>
        <w:rPr>
          <w:rFonts w:ascii="Arial" w:eastAsia="MS Mincho" w:hAnsi="Arial" w:cs="Arial"/>
          <w:szCs w:val="24"/>
        </w:rPr>
      </w:pPr>
      <w:r>
        <w:rPr>
          <w:rFonts w:ascii="Arial" w:eastAsia="MS Mincho" w:hAnsi="Arial" w:cs="Arial"/>
          <w:szCs w:val="24"/>
        </w:rPr>
        <w:t>This policy is also intended to provide the</w:t>
      </w:r>
      <w:r w:rsidR="004C7ACF">
        <w:rPr>
          <w:rFonts w:ascii="Arial" w:eastAsia="MS Mincho" w:hAnsi="Arial" w:cs="Arial"/>
          <w:szCs w:val="24"/>
        </w:rPr>
        <w:t xml:space="preserve"> church council</w:t>
      </w:r>
      <w:r>
        <w:rPr>
          <w:rFonts w:ascii="Arial" w:eastAsia="MS Mincho" w:hAnsi="Arial" w:cs="Arial"/>
          <w:szCs w:val="24"/>
        </w:rPr>
        <w:t xml:space="preserve"> with measures for ensuring that risks to individuals through misuse of personal data are minimised, such as:</w:t>
      </w:r>
    </w:p>
    <w:p w14:paraId="6808235D" w14:textId="77777777" w:rsidR="00382D13" w:rsidRDefault="00382D13" w:rsidP="00682D1A">
      <w:pPr>
        <w:pStyle w:val="ListParagraph"/>
        <w:numPr>
          <w:ilvl w:val="0"/>
          <w:numId w:val="17"/>
        </w:numPr>
        <w:autoSpaceDE w:val="0"/>
        <w:autoSpaceDN w:val="0"/>
        <w:adjustRightInd w:val="0"/>
        <w:spacing w:line="240" w:lineRule="auto"/>
        <w:rPr>
          <w:rFonts w:ascii="Arial" w:eastAsia="MS Mincho" w:hAnsi="Arial" w:cs="Arial"/>
          <w:szCs w:val="24"/>
        </w:rPr>
      </w:pPr>
      <w:r w:rsidRPr="00382D13">
        <w:rPr>
          <w:rFonts w:ascii="Arial" w:eastAsia="MS Mincho" w:hAnsi="Arial" w:cs="Arial"/>
          <w:szCs w:val="24"/>
        </w:rPr>
        <w:t xml:space="preserve">personal data being used by unauthorised individuals through poor security </w:t>
      </w:r>
      <w:r w:rsidR="0022300F">
        <w:rPr>
          <w:rFonts w:ascii="Arial" w:eastAsia="MS Mincho" w:hAnsi="Arial" w:cs="Arial"/>
          <w:szCs w:val="24"/>
        </w:rPr>
        <w:t>or</w:t>
      </w:r>
      <w:r w:rsidRPr="00382D13">
        <w:rPr>
          <w:rFonts w:ascii="Arial" w:eastAsia="MS Mincho" w:hAnsi="Arial" w:cs="Arial"/>
          <w:szCs w:val="24"/>
        </w:rPr>
        <w:t xml:space="preserve"> inappropriate </w:t>
      </w:r>
      <w:proofErr w:type="gramStart"/>
      <w:r w:rsidRPr="00382D13">
        <w:rPr>
          <w:rFonts w:ascii="Arial" w:eastAsia="MS Mincho" w:hAnsi="Arial" w:cs="Arial"/>
          <w:szCs w:val="24"/>
        </w:rPr>
        <w:t>disclosure;</w:t>
      </w:r>
      <w:proofErr w:type="gramEnd"/>
      <w:r w:rsidRPr="00382D13">
        <w:rPr>
          <w:rFonts w:ascii="Arial" w:eastAsia="MS Mincho" w:hAnsi="Arial" w:cs="Arial"/>
          <w:szCs w:val="24"/>
        </w:rPr>
        <w:t xml:space="preserve"> </w:t>
      </w:r>
    </w:p>
    <w:p w14:paraId="1B419562" w14:textId="77777777" w:rsidR="00382D13" w:rsidRDefault="00382D13" w:rsidP="00682D1A">
      <w:pPr>
        <w:pStyle w:val="ListParagraph"/>
        <w:numPr>
          <w:ilvl w:val="0"/>
          <w:numId w:val="17"/>
        </w:numPr>
        <w:autoSpaceDE w:val="0"/>
        <w:autoSpaceDN w:val="0"/>
        <w:adjustRightInd w:val="0"/>
        <w:spacing w:line="240" w:lineRule="auto"/>
        <w:rPr>
          <w:rFonts w:ascii="Arial" w:eastAsia="MS Mincho" w:hAnsi="Arial" w:cs="Arial"/>
          <w:szCs w:val="24"/>
        </w:rPr>
      </w:pPr>
      <w:r w:rsidRPr="00382D13">
        <w:rPr>
          <w:rFonts w:ascii="Arial" w:eastAsia="MS Mincho" w:hAnsi="Arial" w:cs="Arial"/>
          <w:szCs w:val="24"/>
        </w:rPr>
        <w:t xml:space="preserve">individuals being harmed by decisions made using inaccurate or insufficient </w:t>
      </w:r>
      <w:proofErr w:type="gramStart"/>
      <w:r w:rsidRPr="00382D13">
        <w:rPr>
          <w:rFonts w:ascii="Arial" w:eastAsia="MS Mincho" w:hAnsi="Arial" w:cs="Arial"/>
          <w:szCs w:val="24"/>
        </w:rPr>
        <w:t>data;</w:t>
      </w:r>
      <w:proofErr w:type="gramEnd"/>
    </w:p>
    <w:p w14:paraId="3E0C87F9" w14:textId="77777777" w:rsidR="00382D13" w:rsidRDefault="00382D13" w:rsidP="00682D1A">
      <w:pPr>
        <w:pStyle w:val="ListParagraph"/>
        <w:numPr>
          <w:ilvl w:val="0"/>
          <w:numId w:val="17"/>
        </w:numPr>
        <w:autoSpaceDE w:val="0"/>
        <w:autoSpaceDN w:val="0"/>
        <w:adjustRightInd w:val="0"/>
        <w:spacing w:line="240" w:lineRule="auto"/>
        <w:rPr>
          <w:rFonts w:ascii="Arial" w:eastAsia="MS Mincho" w:hAnsi="Arial" w:cs="Arial"/>
          <w:szCs w:val="24"/>
        </w:rPr>
      </w:pPr>
      <w:r w:rsidRPr="00382D13">
        <w:rPr>
          <w:rFonts w:ascii="Arial" w:eastAsia="MS Mincho" w:hAnsi="Arial" w:cs="Arial"/>
          <w:szCs w:val="24"/>
        </w:rPr>
        <w:t xml:space="preserve">individuals being uninformed by lack of transparency leading to unlawful </w:t>
      </w:r>
      <w:proofErr w:type="gramStart"/>
      <w:r w:rsidRPr="00382D13">
        <w:rPr>
          <w:rFonts w:ascii="Arial" w:eastAsia="MS Mincho" w:hAnsi="Arial" w:cs="Arial"/>
          <w:szCs w:val="24"/>
        </w:rPr>
        <w:t>practice</w:t>
      </w:r>
      <w:r w:rsidR="00B947B4">
        <w:rPr>
          <w:rFonts w:ascii="Arial" w:eastAsia="MS Mincho" w:hAnsi="Arial" w:cs="Arial"/>
          <w:szCs w:val="24"/>
        </w:rPr>
        <w:t>;</w:t>
      </w:r>
      <w:proofErr w:type="gramEnd"/>
    </w:p>
    <w:p w14:paraId="01C93E37" w14:textId="77777777" w:rsidR="00382D13" w:rsidRPr="00382D13" w:rsidRDefault="00382D13" w:rsidP="00682D1A">
      <w:pPr>
        <w:pStyle w:val="ListParagraph"/>
        <w:numPr>
          <w:ilvl w:val="0"/>
          <w:numId w:val="17"/>
        </w:numPr>
        <w:autoSpaceDE w:val="0"/>
        <w:autoSpaceDN w:val="0"/>
        <w:adjustRightInd w:val="0"/>
        <w:spacing w:line="240" w:lineRule="auto"/>
        <w:rPr>
          <w:rFonts w:ascii="Arial" w:eastAsia="MS Mincho" w:hAnsi="Arial" w:cs="Arial"/>
          <w:szCs w:val="24"/>
        </w:rPr>
      </w:pPr>
      <w:r w:rsidRPr="00382D13">
        <w:rPr>
          <w:rFonts w:ascii="Arial" w:eastAsia="MS Mincho" w:hAnsi="Arial" w:cs="Arial"/>
          <w:szCs w:val="24"/>
        </w:rPr>
        <w:t>the invasion of privacy due to over-collection o</w:t>
      </w:r>
      <w:r w:rsidR="0022300F">
        <w:rPr>
          <w:rFonts w:ascii="Arial" w:eastAsia="MS Mincho" w:hAnsi="Arial" w:cs="Arial"/>
          <w:szCs w:val="24"/>
        </w:rPr>
        <w:t>r</w:t>
      </w:r>
      <w:r w:rsidRPr="00382D13">
        <w:rPr>
          <w:rFonts w:ascii="Arial" w:eastAsia="MS Mincho" w:hAnsi="Arial" w:cs="Arial"/>
          <w:szCs w:val="24"/>
        </w:rPr>
        <w:t xml:space="preserve"> over-retention of data. </w:t>
      </w:r>
    </w:p>
    <w:p w14:paraId="4778F3FA" w14:textId="77777777" w:rsidR="00E76971" w:rsidRDefault="00925FB5" w:rsidP="00DA7EF1">
      <w:pPr>
        <w:autoSpaceDE w:val="0"/>
        <w:autoSpaceDN w:val="0"/>
        <w:adjustRightInd w:val="0"/>
        <w:rPr>
          <w:rFonts w:ascii="Arial" w:hAnsi="Arial" w:cs="Arial"/>
          <w:lang w:eastAsia="en-GB"/>
        </w:rPr>
      </w:pPr>
      <w:r>
        <w:rPr>
          <w:rFonts w:ascii="Arial" w:eastAsia="MS Mincho" w:hAnsi="Arial" w:cs="Arial"/>
          <w:szCs w:val="24"/>
        </w:rPr>
        <w:t xml:space="preserve">Personal data </w:t>
      </w:r>
      <w:r>
        <w:rPr>
          <w:rFonts w:ascii="Arial" w:hAnsi="Arial" w:cs="Arial"/>
          <w:lang w:eastAsia="en-GB"/>
        </w:rPr>
        <w:t>is</w:t>
      </w:r>
      <w:r w:rsidR="0099627A" w:rsidRPr="0099627A">
        <w:rPr>
          <w:rFonts w:ascii="Arial" w:hAnsi="Arial" w:cs="Arial"/>
          <w:lang w:eastAsia="en-GB"/>
        </w:rPr>
        <w:t xml:space="preserve"> processed according to the following principles:</w:t>
      </w:r>
    </w:p>
    <w:p w14:paraId="2AB0BFCF" w14:textId="77777777" w:rsidR="00E76971" w:rsidRDefault="00E76971" w:rsidP="00DA7EF1">
      <w:pPr>
        <w:autoSpaceDE w:val="0"/>
        <w:autoSpaceDN w:val="0"/>
        <w:adjustRightInd w:val="0"/>
        <w:rPr>
          <w:rFonts w:ascii="Arial" w:hAnsi="Arial" w:cs="Arial"/>
          <w:lang w:eastAsia="en-GB"/>
        </w:rPr>
      </w:pPr>
    </w:p>
    <w:p w14:paraId="4B97BA89" w14:textId="4A16FE59" w:rsidR="004B0B76" w:rsidRPr="00E76971" w:rsidRDefault="004B0B76" w:rsidP="00E76971">
      <w:pPr>
        <w:pStyle w:val="ListNumber"/>
        <w:numPr>
          <w:ilvl w:val="0"/>
          <w:numId w:val="29"/>
        </w:numPr>
        <w:autoSpaceDE w:val="0"/>
        <w:autoSpaceDN w:val="0"/>
        <w:adjustRightInd w:val="0"/>
        <w:rPr>
          <w:rFonts w:cs="Arial"/>
          <w:lang w:eastAsia="en-GB"/>
        </w:rPr>
      </w:pPr>
      <w:r w:rsidRPr="00E76971">
        <w:rPr>
          <w:b/>
        </w:rPr>
        <w:t>Data is processed lawfully, fairly and in a transparent manner</w:t>
      </w:r>
      <w:r w:rsidRPr="00DB7870">
        <w:t xml:space="preserve"> in relation to the data subject</w:t>
      </w:r>
      <w:r>
        <w:t xml:space="preserve"> through the provision of clear and transparent privacy notices and responses to individual rights requests. </w:t>
      </w:r>
    </w:p>
    <w:p w14:paraId="16DC0538" w14:textId="65E59764" w:rsidR="004B0B76" w:rsidRPr="00DB7870" w:rsidRDefault="004B0B76" w:rsidP="003E7CAA">
      <w:pPr>
        <w:pStyle w:val="ListNumber"/>
        <w:numPr>
          <w:ilvl w:val="0"/>
          <w:numId w:val="29"/>
        </w:numPr>
        <w:tabs>
          <w:tab w:val="clear" w:pos="360"/>
          <w:tab w:val="num" w:pos="720"/>
        </w:tabs>
      </w:pPr>
      <w:r w:rsidRPr="00DA7EF1">
        <w:rPr>
          <w:b/>
        </w:rPr>
        <w:t>Data is collected for specified, explicit and legitimate reasons</w:t>
      </w:r>
      <w:r w:rsidRPr="00DB7870">
        <w:t xml:space="preserve"> and not further </w:t>
      </w:r>
      <w:r w:rsidR="00E76971">
        <w:t xml:space="preserve">       </w:t>
      </w:r>
      <w:r w:rsidRPr="00DB7870">
        <w:t>processed for different reasons</w:t>
      </w:r>
      <w:r w:rsidR="00DF50D1">
        <w:t xml:space="preserve"> incompatible with these purposes. </w:t>
      </w:r>
      <w:r>
        <w:t xml:space="preserve"> </w:t>
      </w:r>
      <w:r w:rsidR="008D2107">
        <w:t>The</w:t>
      </w:r>
      <w:r w:rsidR="001D24FA">
        <w:t xml:space="preserve"> church </w:t>
      </w:r>
      <w:r w:rsidR="00E76971">
        <w:t>council will</w:t>
      </w:r>
      <w:r w:rsidR="008D2107">
        <w:t xml:space="preserve"> maintain</w:t>
      </w:r>
      <w:r>
        <w:t xml:space="preserve"> a</w:t>
      </w:r>
      <w:r w:rsidR="0024780C">
        <w:t xml:space="preserve"> </w:t>
      </w:r>
      <w:r>
        <w:t>Register o</w:t>
      </w:r>
      <w:r w:rsidR="00BF21E5">
        <w:t>f</w:t>
      </w:r>
      <w:r>
        <w:t xml:space="preserve"> Processing Activities</w:t>
      </w:r>
      <w:r w:rsidR="00E76971">
        <w:t xml:space="preserve"> (ROPA)</w:t>
      </w:r>
      <w:r w:rsidR="008D2107">
        <w:t xml:space="preserve"> </w:t>
      </w:r>
      <w:r>
        <w:t xml:space="preserve">that will be regularly and consistently reviewed and updated. </w:t>
      </w:r>
      <w:r w:rsidRPr="00DB7870">
        <w:t xml:space="preserve">Data </w:t>
      </w:r>
      <w:r>
        <w:t xml:space="preserve">that </w:t>
      </w:r>
      <w:r w:rsidRPr="00DB7870">
        <w:t>can be stored and used for archiving</w:t>
      </w:r>
      <w:r w:rsidR="003E7CAA">
        <w:t xml:space="preserve">                     </w:t>
      </w:r>
      <w:r w:rsidRPr="00DB7870">
        <w:t xml:space="preserve"> </w:t>
      </w:r>
      <w:r w:rsidR="003E7CAA">
        <w:lastRenderedPageBreak/>
        <w:t xml:space="preserve">purposes </w:t>
      </w:r>
      <w:r w:rsidR="0075659B">
        <w:t>i</w:t>
      </w:r>
      <w:r w:rsidRPr="00DB7870">
        <w:t xml:space="preserve">n the public interest, scientific or historical research or statistical </w:t>
      </w:r>
      <w:r w:rsidR="00E76971" w:rsidRPr="00DB7870">
        <w:t>purpos</w:t>
      </w:r>
      <w:r w:rsidR="00E76971">
        <w:t>es will</w:t>
      </w:r>
      <w:r>
        <w:t xml:space="preserve"> be </w:t>
      </w:r>
      <w:r w:rsidR="003E7CAA">
        <w:t>managed</w:t>
      </w:r>
      <w:r>
        <w:t xml:space="preserve"> by the</w:t>
      </w:r>
      <w:r w:rsidR="001D24FA">
        <w:t xml:space="preserve"> church coun</w:t>
      </w:r>
      <w:r w:rsidR="00210B8D">
        <w:t>cil</w:t>
      </w:r>
      <w:r>
        <w:t xml:space="preserve"> </w:t>
      </w:r>
      <w:r w:rsidR="003E7CAA">
        <w:t xml:space="preserve">records </w:t>
      </w:r>
      <w:r>
        <w:t xml:space="preserve">management </w:t>
      </w:r>
      <w:r w:rsidR="007B2AD2">
        <w:t xml:space="preserve">and archiving </w:t>
      </w:r>
      <w:r w:rsidR="003E7CAA">
        <w:t>policies and procedures</w:t>
      </w:r>
      <w:r>
        <w:t>.</w:t>
      </w:r>
    </w:p>
    <w:p w14:paraId="11C0FAF5" w14:textId="77777777" w:rsidR="004B0B76" w:rsidRPr="00DB7870" w:rsidRDefault="004B0B76" w:rsidP="004B0B76">
      <w:pPr>
        <w:pStyle w:val="ListNumber"/>
        <w:tabs>
          <w:tab w:val="clear" w:pos="360"/>
          <w:tab w:val="num" w:pos="720"/>
        </w:tabs>
        <w:ind w:left="720" w:hanging="436"/>
      </w:pPr>
      <w:r>
        <w:rPr>
          <w:b/>
        </w:rPr>
        <w:t>Data is a</w:t>
      </w:r>
      <w:r w:rsidRPr="00DB7870">
        <w:rPr>
          <w:b/>
        </w:rPr>
        <w:t>dequate, relevant and not more than is necessary</w:t>
      </w:r>
      <w:r w:rsidRPr="00DB7870">
        <w:t xml:space="preserve"> to complete the task for which it was </w:t>
      </w:r>
      <w:r w:rsidR="005E1B40" w:rsidRPr="00DB7870">
        <w:t>collected</w:t>
      </w:r>
      <w:r w:rsidR="005E1B40">
        <w:t xml:space="preserve"> and</w:t>
      </w:r>
      <w:r w:rsidR="008D2107">
        <w:t xml:space="preserve"> will be subject to </w:t>
      </w:r>
      <w:r>
        <w:t>ongoing review and analysis of business purposes, data collection processes and data needs</w:t>
      </w:r>
      <w:r w:rsidR="008D2107">
        <w:t>.</w:t>
      </w:r>
    </w:p>
    <w:p w14:paraId="336832AA" w14:textId="676E13A8" w:rsidR="004B0B76" w:rsidRPr="00DB7870" w:rsidRDefault="004B0B76" w:rsidP="004B0B76">
      <w:pPr>
        <w:pStyle w:val="ListNumber"/>
        <w:tabs>
          <w:tab w:val="clear" w:pos="360"/>
          <w:tab w:val="num" w:pos="720"/>
        </w:tabs>
        <w:ind w:left="720" w:hanging="436"/>
      </w:pPr>
      <w:r>
        <w:rPr>
          <w:b/>
        </w:rPr>
        <w:t>Data is a</w:t>
      </w:r>
      <w:r w:rsidRPr="00DB7870">
        <w:rPr>
          <w:b/>
        </w:rPr>
        <w:t>ccurate and up-to-date</w:t>
      </w:r>
      <w:r w:rsidRPr="00DB7870">
        <w:t xml:space="preserve"> </w:t>
      </w:r>
      <w:r w:rsidR="008D2107">
        <w:t>and</w:t>
      </w:r>
      <w:r w:rsidR="00C50D60">
        <w:t xml:space="preserve"> </w:t>
      </w:r>
      <w:r w:rsidR="001D24FA">
        <w:t>reasonable</w:t>
      </w:r>
      <w:r w:rsidR="008D2107">
        <w:t xml:space="preserve"> steps will be taken to ensure </w:t>
      </w:r>
      <w:r w:rsidR="00514917">
        <w:t>this through</w:t>
      </w:r>
      <w:r w:rsidR="008D2107">
        <w:t xml:space="preserve"> </w:t>
      </w:r>
      <w:r>
        <w:t>regular and consistent data quality checks</w:t>
      </w:r>
      <w:r w:rsidR="008D2107">
        <w:t>.</w:t>
      </w:r>
    </w:p>
    <w:p w14:paraId="3F6C7D4C" w14:textId="77777777" w:rsidR="004B0B76" w:rsidRPr="00DB7870" w:rsidRDefault="004B0B76" w:rsidP="004B0B76">
      <w:pPr>
        <w:pStyle w:val="ListNumber"/>
        <w:tabs>
          <w:tab w:val="clear" w:pos="360"/>
          <w:tab w:val="num" w:pos="720"/>
        </w:tabs>
        <w:ind w:left="720" w:hanging="436"/>
      </w:pPr>
      <w:r>
        <w:rPr>
          <w:b/>
        </w:rPr>
        <w:t>Data is n</w:t>
      </w:r>
      <w:r w:rsidRPr="00DB7870">
        <w:rPr>
          <w:b/>
        </w:rPr>
        <w:t>ot kept for longer than is necessary</w:t>
      </w:r>
      <w:r w:rsidRPr="00DB7870">
        <w:t xml:space="preserve"> to complete the task for which it was collected</w:t>
      </w:r>
      <w:r>
        <w:t>, by the implementation of a retention schedule</w:t>
      </w:r>
      <w:r w:rsidRPr="00DB7870">
        <w:t xml:space="preserve"> </w:t>
      </w:r>
      <w:r>
        <w:t>and a regular data cleansing programme.</w:t>
      </w:r>
    </w:p>
    <w:p w14:paraId="400FA8C6" w14:textId="77777777" w:rsidR="004B0B76" w:rsidRDefault="004B0B76" w:rsidP="004B0B76">
      <w:pPr>
        <w:pStyle w:val="ListNumber"/>
        <w:tabs>
          <w:tab w:val="clear" w:pos="360"/>
          <w:tab w:val="num" w:pos="720"/>
        </w:tabs>
        <w:ind w:left="720" w:hanging="436"/>
      </w:pPr>
      <w:r>
        <w:rPr>
          <w:b/>
        </w:rPr>
        <w:t>Data is k</w:t>
      </w:r>
      <w:r w:rsidRPr="00DB7870">
        <w:rPr>
          <w:b/>
        </w:rPr>
        <w:t>ept secure, with appropriate technical and organisational measures</w:t>
      </w:r>
      <w:r w:rsidRPr="00DB7870">
        <w:t xml:space="preserve"> to protect against unauthorised or illegal processing, or accidental loss</w:t>
      </w:r>
      <w:r>
        <w:t xml:space="preserve"> by implementing </w:t>
      </w:r>
      <w:r w:rsidRPr="00E77782">
        <w:rPr>
          <w:rFonts w:cs="Arial"/>
          <w:szCs w:val="22"/>
        </w:rPr>
        <w:t>robust policies and procedures that define the security processes of the organisation and clearly delineate the responsibilities for security within the organisation</w:t>
      </w:r>
      <w:r>
        <w:rPr>
          <w:rFonts w:cs="Arial"/>
          <w:szCs w:val="22"/>
        </w:rPr>
        <w:t>;</w:t>
      </w:r>
      <w:r w:rsidRPr="00E77782">
        <w:t xml:space="preserve"> </w:t>
      </w:r>
      <w:r>
        <w:t>regular and consistent training of staff</w:t>
      </w:r>
      <w:r w:rsidR="005E1B40">
        <w:t>;</w:t>
      </w:r>
      <w:r>
        <w:t xml:space="preserve"> the documentation and implementation of access controls</w:t>
      </w:r>
      <w:r w:rsidR="005E1B40">
        <w:t>;</w:t>
      </w:r>
      <w:r>
        <w:t xml:space="preserve"> regular risk assessment of information assets</w:t>
      </w:r>
      <w:r w:rsidR="005E1B40">
        <w:t>;</w:t>
      </w:r>
      <w:r>
        <w:t xml:space="preserve"> and the documentation of data access controls.</w:t>
      </w:r>
    </w:p>
    <w:p w14:paraId="33CA7771" w14:textId="77777777" w:rsidR="004B0B76" w:rsidRPr="00BA5A4D" w:rsidRDefault="004B0B76" w:rsidP="004B0B76">
      <w:pPr>
        <w:pStyle w:val="ListNumber"/>
        <w:tabs>
          <w:tab w:val="clear" w:pos="360"/>
          <w:tab w:val="num" w:pos="720"/>
        </w:tabs>
        <w:ind w:left="720" w:hanging="436"/>
        <w:rPr>
          <w:lang w:eastAsia="en-GB"/>
        </w:rPr>
      </w:pPr>
      <w:r>
        <w:rPr>
          <w:b/>
          <w:lang w:eastAsia="en-GB"/>
        </w:rPr>
        <w:t xml:space="preserve">Data that is transferred outside the European Union </w:t>
      </w:r>
      <w:r>
        <w:rPr>
          <w:lang w:eastAsia="en-GB"/>
        </w:rPr>
        <w:t>will only take place with</w:t>
      </w:r>
      <w:r w:rsidRPr="005935AF">
        <w:rPr>
          <w:lang w:eastAsia="en-GB"/>
        </w:rPr>
        <w:t xml:space="preserve"> appropriate safeguards to protect the rights of individuals.</w:t>
      </w:r>
    </w:p>
    <w:p w14:paraId="7954F6C6" w14:textId="77777777" w:rsidR="004B0B76" w:rsidRPr="00E77782" w:rsidRDefault="004B0B76" w:rsidP="004B0B76">
      <w:pPr>
        <w:pStyle w:val="ListNumber"/>
        <w:tabs>
          <w:tab w:val="clear" w:pos="360"/>
          <w:tab w:val="num" w:pos="709"/>
        </w:tabs>
        <w:spacing w:after="0"/>
        <w:ind w:left="709" w:hanging="425"/>
        <w:rPr>
          <w:b/>
        </w:rPr>
      </w:pPr>
      <w:r w:rsidRPr="00E77782">
        <w:rPr>
          <w:b/>
        </w:rPr>
        <w:t>Accountability</w:t>
      </w:r>
    </w:p>
    <w:p w14:paraId="4B8C0A22" w14:textId="269BE5EB" w:rsidR="004B0B76" w:rsidRPr="003F7DA9" w:rsidRDefault="004B0B76" w:rsidP="004B0B76">
      <w:pPr>
        <w:pStyle w:val="ListNumber"/>
        <w:numPr>
          <w:ilvl w:val="0"/>
          <w:numId w:val="0"/>
        </w:numPr>
        <w:spacing w:after="0"/>
        <w:ind w:left="720"/>
        <w:rPr>
          <w:b/>
        </w:rPr>
      </w:pPr>
      <w:r w:rsidRPr="003F7DA9">
        <w:rPr>
          <w:rFonts w:cs="Arial"/>
        </w:rPr>
        <w:t>The</w:t>
      </w:r>
      <w:r w:rsidR="00210B8D">
        <w:rPr>
          <w:rFonts w:cs="Arial"/>
        </w:rPr>
        <w:t xml:space="preserve"> church council</w:t>
      </w:r>
      <w:r w:rsidR="004A21EC">
        <w:rPr>
          <w:rFonts w:cs="Arial"/>
        </w:rPr>
        <w:t xml:space="preserve"> is</w:t>
      </w:r>
      <w:r w:rsidRPr="003F7DA9">
        <w:rPr>
          <w:rFonts w:cs="Arial"/>
        </w:rPr>
        <w:t xml:space="preserve"> </w:t>
      </w:r>
      <w:r w:rsidRPr="003F7DA9">
        <w:rPr>
          <w:rFonts w:cs="Arial"/>
          <w:color w:val="000000"/>
          <w:lang w:val="en"/>
        </w:rPr>
        <w:t>responsible for, and will demonstrate, compliance with the principles by:</w:t>
      </w:r>
    </w:p>
    <w:p w14:paraId="566D8C19" w14:textId="23F61896" w:rsidR="004B0B76" w:rsidRPr="000225C9" w:rsidRDefault="004B0B76" w:rsidP="00682D1A">
      <w:pPr>
        <w:numPr>
          <w:ilvl w:val="2"/>
          <w:numId w:val="11"/>
        </w:numPr>
        <w:tabs>
          <w:tab w:val="clear" w:pos="2160"/>
        </w:tabs>
        <w:spacing w:before="100" w:beforeAutospacing="1" w:after="120" w:line="240" w:lineRule="auto"/>
        <w:ind w:left="993" w:hanging="284"/>
        <w:rPr>
          <w:rFonts w:ascii="Arial" w:eastAsia="Times New Roman" w:hAnsi="Arial" w:cs="Arial"/>
          <w:color w:val="000000"/>
          <w:lang w:val="en" w:eastAsia="en-GB"/>
        </w:rPr>
      </w:pPr>
      <w:r>
        <w:rPr>
          <w:rFonts w:ascii="Arial" w:eastAsia="Times New Roman" w:hAnsi="Arial" w:cs="Arial"/>
          <w:color w:val="000000"/>
          <w:lang w:val="en" w:eastAsia="en-GB"/>
        </w:rPr>
        <w:t>I</w:t>
      </w:r>
      <w:r w:rsidRPr="000225C9">
        <w:rPr>
          <w:rFonts w:ascii="Arial" w:eastAsia="Times New Roman" w:hAnsi="Arial" w:cs="Arial"/>
          <w:color w:val="000000"/>
          <w:lang w:val="en" w:eastAsia="en-GB"/>
        </w:rPr>
        <w:t>mplement</w:t>
      </w:r>
      <w:r>
        <w:rPr>
          <w:rFonts w:ascii="Arial" w:eastAsia="Times New Roman" w:hAnsi="Arial" w:cs="Arial"/>
          <w:color w:val="000000"/>
          <w:lang w:val="en" w:eastAsia="en-GB"/>
        </w:rPr>
        <w:t xml:space="preserve">ing </w:t>
      </w:r>
      <w:r w:rsidRPr="000225C9">
        <w:rPr>
          <w:rFonts w:ascii="Arial" w:eastAsia="Times New Roman" w:hAnsi="Arial" w:cs="Arial"/>
          <w:color w:val="000000"/>
          <w:lang w:val="en" w:eastAsia="en-GB"/>
        </w:rPr>
        <w:t>a privacy management framework t</w:t>
      </w:r>
      <w:r w:rsidRPr="003F7DA9">
        <w:rPr>
          <w:rFonts w:ascii="Arial" w:eastAsia="Times New Roman" w:hAnsi="Arial" w:cs="Arial"/>
          <w:color w:val="000000"/>
          <w:lang w:val="en" w:eastAsia="en-GB"/>
        </w:rPr>
        <w:t xml:space="preserve">o </w:t>
      </w:r>
      <w:r w:rsidRPr="000225C9">
        <w:rPr>
          <w:rFonts w:ascii="Arial" w:eastAsia="Times New Roman" w:hAnsi="Arial" w:cs="Arial"/>
          <w:color w:val="000000"/>
          <w:lang w:val="en" w:eastAsia="en-GB"/>
        </w:rPr>
        <w:t xml:space="preserve">embed accountability measures and create a culture of privacy across </w:t>
      </w:r>
      <w:r>
        <w:rPr>
          <w:rFonts w:ascii="Arial" w:eastAsia="Times New Roman" w:hAnsi="Arial" w:cs="Arial"/>
          <w:color w:val="000000"/>
          <w:lang w:val="en" w:eastAsia="en-GB"/>
        </w:rPr>
        <w:t>the</w:t>
      </w:r>
      <w:r w:rsidRPr="000225C9">
        <w:rPr>
          <w:rFonts w:ascii="Arial" w:eastAsia="Times New Roman" w:hAnsi="Arial" w:cs="Arial"/>
          <w:color w:val="000000"/>
          <w:lang w:val="en" w:eastAsia="en-GB"/>
        </w:rPr>
        <w:t xml:space="preserve"> </w:t>
      </w:r>
      <w:proofErr w:type="gramStart"/>
      <w:r w:rsidR="004A21EC">
        <w:rPr>
          <w:rFonts w:ascii="Arial" w:eastAsia="Times New Roman" w:hAnsi="Arial" w:cs="Arial"/>
          <w:color w:val="000000"/>
          <w:lang w:val="en" w:eastAsia="en-GB"/>
        </w:rPr>
        <w:t>church</w:t>
      </w:r>
      <w:r w:rsidR="005E1B40">
        <w:rPr>
          <w:rFonts w:ascii="Arial" w:eastAsia="Times New Roman" w:hAnsi="Arial" w:cs="Arial"/>
          <w:color w:val="000000"/>
          <w:lang w:val="en" w:eastAsia="en-GB"/>
        </w:rPr>
        <w:t>;</w:t>
      </w:r>
      <w:proofErr w:type="gramEnd"/>
    </w:p>
    <w:p w14:paraId="43A47B71" w14:textId="77777777" w:rsidR="004B0B76" w:rsidRPr="000225C9" w:rsidRDefault="004B0B76" w:rsidP="00682D1A">
      <w:pPr>
        <w:numPr>
          <w:ilvl w:val="2"/>
          <w:numId w:val="11"/>
        </w:numPr>
        <w:tabs>
          <w:tab w:val="clear" w:pos="2160"/>
        </w:tabs>
        <w:spacing w:before="100" w:beforeAutospacing="1" w:after="120" w:line="240" w:lineRule="auto"/>
        <w:ind w:left="993" w:hanging="284"/>
        <w:rPr>
          <w:rFonts w:ascii="Arial" w:eastAsia="Times New Roman" w:hAnsi="Arial" w:cs="Arial"/>
          <w:color w:val="000000"/>
          <w:lang w:val="en" w:eastAsia="en-GB"/>
        </w:rPr>
      </w:pPr>
      <w:r>
        <w:rPr>
          <w:rFonts w:ascii="Arial" w:eastAsia="Times New Roman" w:hAnsi="Arial" w:cs="Arial"/>
          <w:color w:val="000000"/>
          <w:lang w:val="en" w:eastAsia="en-GB"/>
        </w:rPr>
        <w:t>A</w:t>
      </w:r>
      <w:r w:rsidRPr="000225C9">
        <w:rPr>
          <w:rFonts w:ascii="Arial" w:eastAsia="Times New Roman" w:hAnsi="Arial" w:cs="Arial"/>
          <w:color w:val="000000"/>
          <w:lang w:val="en" w:eastAsia="en-GB"/>
        </w:rPr>
        <w:t>dopt</w:t>
      </w:r>
      <w:r>
        <w:rPr>
          <w:rFonts w:ascii="Arial" w:eastAsia="Times New Roman" w:hAnsi="Arial" w:cs="Arial"/>
          <w:color w:val="000000"/>
          <w:lang w:val="en" w:eastAsia="en-GB"/>
        </w:rPr>
        <w:t>ing</w:t>
      </w:r>
      <w:r w:rsidRPr="000225C9">
        <w:rPr>
          <w:rFonts w:ascii="Arial" w:eastAsia="Times New Roman" w:hAnsi="Arial" w:cs="Arial"/>
          <w:color w:val="000000"/>
          <w:lang w:val="en" w:eastAsia="en-GB"/>
        </w:rPr>
        <w:t xml:space="preserve"> and implement</w:t>
      </w:r>
      <w:r>
        <w:rPr>
          <w:rFonts w:ascii="Arial" w:eastAsia="Times New Roman" w:hAnsi="Arial" w:cs="Arial"/>
          <w:color w:val="000000"/>
          <w:lang w:val="en" w:eastAsia="en-GB"/>
        </w:rPr>
        <w:t xml:space="preserve">ing </w:t>
      </w:r>
      <w:r w:rsidRPr="000225C9">
        <w:rPr>
          <w:rFonts w:ascii="Arial" w:eastAsia="Times New Roman" w:hAnsi="Arial" w:cs="Arial"/>
          <w:color w:val="000000"/>
          <w:lang w:val="en" w:eastAsia="en-GB"/>
        </w:rPr>
        <w:t xml:space="preserve">data protection </w:t>
      </w:r>
      <w:proofErr w:type="gramStart"/>
      <w:r w:rsidRPr="000225C9">
        <w:rPr>
          <w:rFonts w:ascii="Arial" w:eastAsia="Times New Roman" w:hAnsi="Arial" w:cs="Arial"/>
          <w:color w:val="000000"/>
          <w:lang w:val="en" w:eastAsia="en-GB"/>
        </w:rPr>
        <w:t>policies;</w:t>
      </w:r>
      <w:proofErr w:type="gramEnd"/>
    </w:p>
    <w:p w14:paraId="18206828" w14:textId="77777777" w:rsidR="004B0B76" w:rsidRPr="000225C9" w:rsidRDefault="004B0B76" w:rsidP="00682D1A">
      <w:pPr>
        <w:numPr>
          <w:ilvl w:val="2"/>
          <w:numId w:val="11"/>
        </w:numPr>
        <w:tabs>
          <w:tab w:val="clear" w:pos="2160"/>
        </w:tabs>
        <w:spacing w:before="100" w:beforeAutospacing="1" w:after="120" w:line="240" w:lineRule="auto"/>
        <w:ind w:left="993" w:hanging="284"/>
        <w:rPr>
          <w:rFonts w:ascii="Arial" w:eastAsia="Times New Roman" w:hAnsi="Arial" w:cs="Arial"/>
          <w:color w:val="000000"/>
          <w:lang w:val="en" w:eastAsia="en-GB"/>
        </w:rPr>
      </w:pPr>
      <w:r>
        <w:rPr>
          <w:rFonts w:ascii="Arial" w:eastAsia="Times New Roman" w:hAnsi="Arial" w:cs="Arial"/>
          <w:color w:val="000000"/>
          <w:lang w:val="en" w:eastAsia="en-GB"/>
        </w:rPr>
        <w:t xml:space="preserve">Adopting and implementing a Data Protection Impact Assessment process </w:t>
      </w:r>
      <w:r w:rsidRPr="000225C9">
        <w:rPr>
          <w:rFonts w:ascii="Arial" w:eastAsia="Times New Roman" w:hAnsi="Arial" w:cs="Arial"/>
          <w:color w:val="000000"/>
          <w:lang w:val="en" w:eastAsia="en-GB"/>
        </w:rPr>
        <w:t>for uses of personal data that are likely to result in high risk to individuals’ interests</w:t>
      </w:r>
      <w:r>
        <w:rPr>
          <w:rFonts w:ascii="Arial" w:eastAsia="Times New Roman" w:hAnsi="Arial" w:cs="Arial"/>
          <w:color w:val="000000"/>
          <w:lang w:val="en" w:eastAsia="en-GB"/>
        </w:rPr>
        <w:t xml:space="preserve"> to ensure privacy by design and by </w:t>
      </w:r>
      <w:proofErr w:type="gramStart"/>
      <w:r>
        <w:rPr>
          <w:rFonts w:ascii="Arial" w:eastAsia="Times New Roman" w:hAnsi="Arial" w:cs="Arial"/>
          <w:color w:val="000000"/>
          <w:lang w:val="en" w:eastAsia="en-GB"/>
        </w:rPr>
        <w:t>default;</w:t>
      </w:r>
      <w:proofErr w:type="gramEnd"/>
    </w:p>
    <w:p w14:paraId="2E4892A9" w14:textId="77777777" w:rsidR="004B0B76" w:rsidRPr="000225C9" w:rsidRDefault="004B0B76" w:rsidP="00682D1A">
      <w:pPr>
        <w:numPr>
          <w:ilvl w:val="2"/>
          <w:numId w:val="11"/>
        </w:numPr>
        <w:tabs>
          <w:tab w:val="clear" w:pos="2160"/>
        </w:tabs>
        <w:spacing w:before="100" w:beforeAutospacing="1" w:after="120" w:line="240" w:lineRule="auto"/>
        <w:ind w:left="993" w:hanging="284"/>
        <w:rPr>
          <w:rFonts w:ascii="Arial" w:eastAsia="Times New Roman" w:hAnsi="Arial" w:cs="Arial"/>
          <w:color w:val="000000"/>
          <w:lang w:val="en" w:eastAsia="en-GB"/>
        </w:rPr>
      </w:pPr>
      <w:r>
        <w:rPr>
          <w:rFonts w:ascii="Arial" w:eastAsia="Times New Roman" w:hAnsi="Arial" w:cs="Arial"/>
          <w:color w:val="000000"/>
          <w:lang w:val="en" w:eastAsia="en-GB"/>
        </w:rPr>
        <w:t>Put</w:t>
      </w:r>
      <w:r w:rsidRPr="000225C9">
        <w:rPr>
          <w:rFonts w:ascii="Arial" w:eastAsia="Times New Roman" w:hAnsi="Arial" w:cs="Arial"/>
          <w:color w:val="000000"/>
          <w:lang w:val="en" w:eastAsia="en-GB"/>
        </w:rPr>
        <w:t xml:space="preserve"> </w:t>
      </w:r>
      <w:r>
        <w:rPr>
          <w:rFonts w:ascii="Arial" w:eastAsia="Times New Roman" w:hAnsi="Arial" w:cs="Arial"/>
          <w:color w:val="000000"/>
          <w:lang w:val="en" w:eastAsia="en-GB"/>
        </w:rPr>
        <w:t xml:space="preserve">in place </w:t>
      </w:r>
      <w:r w:rsidRPr="000225C9">
        <w:rPr>
          <w:rFonts w:ascii="Arial" w:eastAsia="Times New Roman" w:hAnsi="Arial" w:cs="Arial"/>
          <w:color w:val="000000"/>
          <w:lang w:val="en" w:eastAsia="en-GB"/>
        </w:rPr>
        <w:t xml:space="preserve">written contracts with </w:t>
      </w:r>
      <w:r>
        <w:rPr>
          <w:rFonts w:ascii="Arial" w:eastAsia="Times New Roman" w:hAnsi="Arial" w:cs="Arial"/>
          <w:color w:val="000000"/>
          <w:lang w:val="en" w:eastAsia="en-GB"/>
        </w:rPr>
        <w:t>3</w:t>
      </w:r>
      <w:r w:rsidRPr="007C2803">
        <w:rPr>
          <w:rFonts w:ascii="Arial" w:eastAsia="Times New Roman" w:hAnsi="Arial" w:cs="Arial"/>
          <w:color w:val="000000"/>
          <w:lang w:val="en" w:eastAsia="en-GB"/>
        </w:rPr>
        <w:t>rd</w:t>
      </w:r>
      <w:r>
        <w:rPr>
          <w:rFonts w:ascii="Arial" w:eastAsia="Times New Roman" w:hAnsi="Arial" w:cs="Arial"/>
          <w:color w:val="000000"/>
          <w:lang w:val="en" w:eastAsia="en-GB"/>
        </w:rPr>
        <w:t xml:space="preserve"> Party Processors</w:t>
      </w:r>
      <w:r w:rsidRPr="000225C9">
        <w:rPr>
          <w:rFonts w:ascii="Arial" w:eastAsia="Times New Roman" w:hAnsi="Arial" w:cs="Arial"/>
          <w:color w:val="000000"/>
          <w:lang w:val="en" w:eastAsia="en-GB"/>
        </w:rPr>
        <w:t xml:space="preserve"> that process personal data on </w:t>
      </w:r>
      <w:r>
        <w:rPr>
          <w:rFonts w:ascii="Arial" w:eastAsia="Times New Roman" w:hAnsi="Arial" w:cs="Arial"/>
          <w:color w:val="000000"/>
          <w:lang w:val="en" w:eastAsia="en-GB"/>
        </w:rPr>
        <w:t>our</w:t>
      </w:r>
      <w:r w:rsidRPr="000225C9">
        <w:rPr>
          <w:rFonts w:ascii="Arial" w:eastAsia="Times New Roman" w:hAnsi="Arial" w:cs="Arial"/>
          <w:color w:val="000000"/>
          <w:lang w:val="en" w:eastAsia="en-GB"/>
        </w:rPr>
        <w:t xml:space="preserve"> </w:t>
      </w:r>
      <w:proofErr w:type="gramStart"/>
      <w:r w:rsidRPr="000225C9">
        <w:rPr>
          <w:rFonts w:ascii="Arial" w:eastAsia="Times New Roman" w:hAnsi="Arial" w:cs="Arial"/>
          <w:color w:val="000000"/>
          <w:lang w:val="en" w:eastAsia="en-GB"/>
        </w:rPr>
        <w:t>behalf;</w:t>
      </w:r>
      <w:proofErr w:type="gramEnd"/>
    </w:p>
    <w:p w14:paraId="312F25DA" w14:textId="77777777" w:rsidR="004B0B76" w:rsidRPr="000225C9" w:rsidRDefault="004B0B76" w:rsidP="00682D1A">
      <w:pPr>
        <w:numPr>
          <w:ilvl w:val="2"/>
          <w:numId w:val="11"/>
        </w:numPr>
        <w:tabs>
          <w:tab w:val="clear" w:pos="2160"/>
        </w:tabs>
        <w:spacing w:before="100" w:beforeAutospacing="1" w:after="120" w:line="240" w:lineRule="auto"/>
        <w:ind w:left="993" w:hanging="284"/>
        <w:rPr>
          <w:rFonts w:ascii="Arial" w:eastAsia="Times New Roman" w:hAnsi="Arial" w:cs="Arial"/>
          <w:color w:val="000000"/>
          <w:lang w:val="en" w:eastAsia="en-GB"/>
        </w:rPr>
      </w:pPr>
      <w:r>
        <w:rPr>
          <w:rFonts w:ascii="Arial" w:eastAsia="Times New Roman" w:hAnsi="Arial" w:cs="Arial"/>
          <w:color w:val="000000"/>
          <w:lang w:val="en" w:eastAsia="en-GB"/>
        </w:rPr>
        <w:t>M</w:t>
      </w:r>
      <w:r w:rsidRPr="000225C9">
        <w:rPr>
          <w:rFonts w:ascii="Arial" w:eastAsia="Times New Roman" w:hAnsi="Arial" w:cs="Arial"/>
          <w:color w:val="000000"/>
          <w:lang w:val="en" w:eastAsia="en-GB"/>
        </w:rPr>
        <w:t>aintain</w:t>
      </w:r>
      <w:r>
        <w:rPr>
          <w:rFonts w:ascii="Arial" w:eastAsia="Times New Roman" w:hAnsi="Arial" w:cs="Arial"/>
          <w:color w:val="000000"/>
          <w:lang w:val="en" w:eastAsia="en-GB"/>
        </w:rPr>
        <w:t>ing</w:t>
      </w:r>
      <w:r w:rsidRPr="000225C9">
        <w:rPr>
          <w:rFonts w:ascii="Arial" w:eastAsia="Times New Roman" w:hAnsi="Arial" w:cs="Arial"/>
          <w:color w:val="000000"/>
          <w:lang w:val="en" w:eastAsia="en-GB"/>
        </w:rPr>
        <w:t xml:space="preserve"> </w:t>
      </w:r>
      <w:r>
        <w:rPr>
          <w:rFonts w:ascii="Arial" w:eastAsia="Times New Roman" w:hAnsi="Arial" w:cs="Arial"/>
          <w:color w:val="000000"/>
          <w:lang w:val="en" w:eastAsia="en-GB"/>
        </w:rPr>
        <w:t>a Register of Processing Activities (ROPA</w:t>
      </w:r>
      <w:proofErr w:type="gramStart"/>
      <w:r>
        <w:rPr>
          <w:rFonts w:ascii="Arial" w:eastAsia="Times New Roman" w:hAnsi="Arial" w:cs="Arial"/>
          <w:color w:val="000000"/>
          <w:lang w:val="en" w:eastAsia="en-GB"/>
        </w:rPr>
        <w:t>)</w:t>
      </w:r>
      <w:r w:rsidRPr="000225C9">
        <w:rPr>
          <w:rFonts w:ascii="Arial" w:eastAsia="Times New Roman" w:hAnsi="Arial" w:cs="Arial"/>
          <w:color w:val="000000"/>
          <w:lang w:val="en" w:eastAsia="en-GB"/>
        </w:rPr>
        <w:t>;</w:t>
      </w:r>
      <w:proofErr w:type="gramEnd"/>
    </w:p>
    <w:p w14:paraId="78CBE878" w14:textId="77777777" w:rsidR="004B0B76" w:rsidRDefault="004B0B76" w:rsidP="00682D1A">
      <w:pPr>
        <w:numPr>
          <w:ilvl w:val="2"/>
          <w:numId w:val="11"/>
        </w:numPr>
        <w:tabs>
          <w:tab w:val="clear" w:pos="2160"/>
        </w:tabs>
        <w:spacing w:before="100" w:beforeAutospacing="1" w:after="120" w:line="240" w:lineRule="auto"/>
        <w:ind w:left="993" w:hanging="284"/>
        <w:rPr>
          <w:rFonts w:ascii="Arial" w:eastAsia="Times New Roman" w:hAnsi="Arial" w:cs="Arial"/>
          <w:color w:val="000000"/>
          <w:lang w:val="en" w:eastAsia="en-GB"/>
        </w:rPr>
      </w:pPr>
      <w:r>
        <w:rPr>
          <w:rFonts w:ascii="Arial" w:eastAsia="Times New Roman" w:hAnsi="Arial" w:cs="Arial"/>
          <w:color w:val="000000"/>
          <w:lang w:val="en" w:eastAsia="en-GB"/>
        </w:rPr>
        <w:t>Adopting and implementing a data breach policy and procedure and records and,</w:t>
      </w:r>
      <w:r w:rsidRPr="000225C9">
        <w:rPr>
          <w:rFonts w:ascii="Arial" w:eastAsia="Times New Roman" w:hAnsi="Arial" w:cs="Arial"/>
          <w:color w:val="000000"/>
          <w:lang w:val="en" w:eastAsia="en-GB"/>
        </w:rPr>
        <w:t xml:space="preserve"> where necessary, report personal data breaches</w:t>
      </w:r>
      <w:r>
        <w:rPr>
          <w:rFonts w:ascii="Arial" w:eastAsia="Times New Roman" w:hAnsi="Arial" w:cs="Arial"/>
          <w:color w:val="000000"/>
          <w:lang w:val="en" w:eastAsia="en-GB"/>
        </w:rPr>
        <w:t xml:space="preserve"> to the Information Commissioner</w:t>
      </w:r>
      <w:r w:rsidR="007B2AD2">
        <w:rPr>
          <w:rFonts w:ascii="Arial" w:eastAsia="Times New Roman" w:hAnsi="Arial" w:cs="Arial"/>
          <w:color w:val="000000"/>
          <w:lang w:val="en" w:eastAsia="en-GB"/>
        </w:rPr>
        <w:t>’</w:t>
      </w:r>
      <w:r>
        <w:rPr>
          <w:rFonts w:ascii="Arial" w:eastAsia="Times New Roman" w:hAnsi="Arial" w:cs="Arial"/>
          <w:color w:val="000000"/>
          <w:lang w:val="en" w:eastAsia="en-GB"/>
        </w:rPr>
        <w:t xml:space="preserve">s </w:t>
      </w:r>
      <w:proofErr w:type="gramStart"/>
      <w:r>
        <w:rPr>
          <w:rFonts w:ascii="Arial" w:eastAsia="Times New Roman" w:hAnsi="Arial" w:cs="Arial"/>
          <w:color w:val="000000"/>
          <w:lang w:val="en" w:eastAsia="en-GB"/>
        </w:rPr>
        <w:t>Office</w:t>
      </w:r>
      <w:r w:rsidRPr="000225C9">
        <w:rPr>
          <w:rFonts w:ascii="Arial" w:eastAsia="Times New Roman" w:hAnsi="Arial" w:cs="Arial"/>
          <w:color w:val="000000"/>
          <w:lang w:val="en" w:eastAsia="en-GB"/>
        </w:rPr>
        <w:t>;</w:t>
      </w:r>
      <w:proofErr w:type="gramEnd"/>
    </w:p>
    <w:p w14:paraId="038F0AC6" w14:textId="56C6BE30" w:rsidR="00210B8D" w:rsidRDefault="007C2803" w:rsidP="00210B8D">
      <w:pPr>
        <w:numPr>
          <w:ilvl w:val="2"/>
          <w:numId w:val="11"/>
        </w:numPr>
        <w:tabs>
          <w:tab w:val="clear" w:pos="2160"/>
        </w:tabs>
        <w:spacing w:before="100" w:beforeAutospacing="1" w:after="120" w:line="240" w:lineRule="auto"/>
        <w:ind w:left="993" w:hanging="284"/>
        <w:rPr>
          <w:rFonts w:ascii="Arial" w:eastAsia="Times New Roman" w:hAnsi="Arial" w:cs="Arial"/>
          <w:color w:val="000000"/>
          <w:lang w:val="en" w:eastAsia="en-GB"/>
        </w:rPr>
      </w:pPr>
      <w:r>
        <w:rPr>
          <w:rFonts w:ascii="Arial" w:eastAsia="Times New Roman" w:hAnsi="Arial" w:cs="Arial"/>
          <w:color w:val="000000"/>
          <w:lang w:val="en" w:eastAsia="en-GB"/>
        </w:rPr>
        <w:t>Hav</w:t>
      </w:r>
      <w:r w:rsidR="00775B6A">
        <w:rPr>
          <w:rFonts w:ascii="Arial" w:eastAsia="Times New Roman" w:hAnsi="Arial" w:cs="Arial"/>
          <w:color w:val="000000"/>
          <w:lang w:val="en" w:eastAsia="en-GB"/>
        </w:rPr>
        <w:t>ing</w:t>
      </w:r>
      <w:r>
        <w:rPr>
          <w:rFonts w:ascii="Arial" w:eastAsia="Times New Roman" w:hAnsi="Arial" w:cs="Arial"/>
          <w:color w:val="000000"/>
          <w:lang w:val="en" w:eastAsia="en-GB"/>
        </w:rPr>
        <w:t xml:space="preserve"> a </w:t>
      </w:r>
      <w:r w:rsidR="00210B8D">
        <w:rPr>
          <w:rFonts w:ascii="Arial" w:eastAsia="Times New Roman" w:hAnsi="Arial" w:cs="Arial"/>
          <w:color w:val="000000"/>
          <w:lang w:val="en" w:eastAsia="en-GB"/>
        </w:rPr>
        <w:t>Local Information Officer</w:t>
      </w:r>
      <w:r>
        <w:rPr>
          <w:rFonts w:ascii="Arial" w:eastAsia="Times New Roman" w:hAnsi="Arial" w:cs="Arial"/>
          <w:color w:val="000000"/>
          <w:lang w:val="en" w:eastAsia="en-GB"/>
        </w:rPr>
        <w:t xml:space="preserve"> for the</w:t>
      </w:r>
      <w:r w:rsidR="00210B8D">
        <w:rPr>
          <w:rFonts w:ascii="Arial" w:eastAsia="Times New Roman" w:hAnsi="Arial" w:cs="Arial"/>
          <w:color w:val="000000"/>
          <w:lang w:val="en" w:eastAsia="en-GB"/>
        </w:rPr>
        <w:t xml:space="preserve"> </w:t>
      </w:r>
      <w:r w:rsidR="004A21EC">
        <w:rPr>
          <w:rFonts w:ascii="Arial" w:eastAsia="Times New Roman" w:hAnsi="Arial" w:cs="Arial"/>
          <w:color w:val="000000"/>
          <w:lang w:val="en" w:eastAsia="en-GB"/>
        </w:rPr>
        <w:t>c</w:t>
      </w:r>
      <w:r w:rsidR="00210B8D">
        <w:rPr>
          <w:rFonts w:ascii="Arial" w:eastAsia="Times New Roman" w:hAnsi="Arial" w:cs="Arial"/>
          <w:color w:val="000000"/>
          <w:lang w:val="en" w:eastAsia="en-GB"/>
        </w:rPr>
        <w:t xml:space="preserve">hurch </w:t>
      </w:r>
      <w:proofErr w:type="gramStart"/>
      <w:r w:rsidR="004A21EC">
        <w:rPr>
          <w:rFonts w:ascii="Arial" w:eastAsia="Times New Roman" w:hAnsi="Arial" w:cs="Arial"/>
          <w:color w:val="000000"/>
          <w:lang w:val="en" w:eastAsia="en-GB"/>
        </w:rPr>
        <w:t>c</w:t>
      </w:r>
      <w:r w:rsidR="00210B8D">
        <w:rPr>
          <w:rFonts w:ascii="Arial" w:eastAsia="Times New Roman" w:hAnsi="Arial" w:cs="Arial"/>
          <w:color w:val="000000"/>
          <w:lang w:val="en" w:eastAsia="en-GB"/>
        </w:rPr>
        <w:t>ounc</w:t>
      </w:r>
      <w:r w:rsidR="005F3BE9">
        <w:rPr>
          <w:rFonts w:ascii="Arial" w:eastAsia="Times New Roman" w:hAnsi="Arial" w:cs="Arial"/>
          <w:color w:val="000000"/>
          <w:lang w:val="en" w:eastAsia="en-GB"/>
        </w:rPr>
        <w:t>il,</w:t>
      </w:r>
      <w:r w:rsidR="004B0B76" w:rsidRPr="000225C9">
        <w:rPr>
          <w:rFonts w:ascii="Arial" w:eastAsia="Times New Roman" w:hAnsi="Arial" w:cs="Arial"/>
          <w:color w:val="000000"/>
          <w:lang w:val="en" w:eastAsia="en-GB"/>
        </w:rPr>
        <w:t>.</w:t>
      </w:r>
      <w:proofErr w:type="gramEnd"/>
    </w:p>
    <w:p w14:paraId="088B80CF" w14:textId="776AFBF3" w:rsidR="004B0B76" w:rsidRPr="000225C9" w:rsidRDefault="00210B8D" w:rsidP="00210B8D">
      <w:pPr>
        <w:numPr>
          <w:ilvl w:val="2"/>
          <w:numId w:val="11"/>
        </w:numPr>
        <w:tabs>
          <w:tab w:val="clear" w:pos="2160"/>
        </w:tabs>
        <w:spacing w:before="100" w:beforeAutospacing="1" w:after="120" w:line="240" w:lineRule="auto"/>
        <w:ind w:left="993" w:hanging="284"/>
        <w:rPr>
          <w:rFonts w:ascii="Arial" w:eastAsia="Times New Roman" w:hAnsi="Arial" w:cs="Arial"/>
          <w:color w:val="000000"/>
          <w:lang w:val="en" w:eastAsia="en-GB"/>
        </w:rPr>
      </w:pPr>
      <w:r>
        <w:rPr>
          <w:rFonts w:ascii="Arial" w:eastAsia="Times New Roman" w:hAnsi="Arial" w:cs="Arial"/>
          <w:color w:val="000000"/>
          <w:lang w:val="en" w:eastAsia="en-GB"/>
        </w:rPr>
        <w:t>Implementing regular reviews and reports to the</w:t>
      </w:r>
      <w:r w:rsidR="005F3BE9">
        <w:rPr>
          <w:rFonts w:ascii="Arial" w:eastAsia="Times New Roman" w:hAnsi="Arial" w:cs="Arial"/>
          <w:color w:val="000000"/>
          <w:lang w:val="en" w:eastAsia="en-GB"/>
        </w:rPr>
        <w:t xml:space="preserve"> church</w:t>
      </w:r>
      <w:r w:rsidR="004A21EC">
        <w:rPr>
          <w:rFonts w:ascii="Arial" w:eastAsia="Times New Roman" w:hAnsi="Arial" w:cs="Arial"/>
          <w:color w:val="000000"/>
          <w:lang w:val="en" w:eastAsia="en-GB"/>
        </w:rPr>
        <w:t xml:space="preserve"> </w:t>
      </w:r>
      <w:r w:rsidR="00F515F0">
        <w:rPr>
          <w:rFonts w:ascii="Arial" w:eastAsia="Times New Roman" w:hAnsi="Arial" w:cs="Arial"/>
          <w:color w:val="000000"/>
          <w:lang w:val="en" w:eastAsia="en-GB"/>
        </w:rPr>
        <w:t>council</w:t>
      </w:r>
      <w:r w:rsidR="005F3BE9">
        <w:rPr>
          <w:rFonts w:ascii="Arial" w:eastAsia="Times New Roman" w:hAnsi="Arial" w:cs="Arial"/>
          <w:color w:val="000000"/>
          <w:lang w:val="en" w:eastAsia="en-GB"/>
        </w:rPr>
        <w:t xml:space="preserve">, where necessary to update the </w:t>
      </w:r>
      <w:proofErr w:type="gramStart"/>
      <w:r w:rsidR="005F3BE9">
        <w:rPr>
          <w:rFonts w:ascii="Arial" w:eastAsia="Times New Roman" w:hAnsi="Arial" w:cs="Arial"/>
          <w:color w:val="000000"/>
          <w:lang w:val="en" w:eastAsia="en-GB"/>
        </w:rPr>
        <w:t>measures</w:t>
      </w:r>
      <w:proofErr w:type="gramEnd"/>
      <w:r w:rsidR="005F3BE9">
        <w:rPr>
          <w:rFonts w:ascii="Arial" w:eastAsia="Times New Roman" w:hAnsi="Arial" w:cs="Arial"/>
          <w:color w:val="000000"/>
          <w:lang w:val="en" w:eastAsia="en-GB"/>
        </w:rPr>
        <w:t xml:space="preserve"> we have put in place.</w:t>
      </w:r>
    </w:p>
    <w:p w14:paraId="6AD93CF2" w14:textId="77777777" w:rsidR="00CC0D16" w:rsidRPr="0099627A" w:rsidRDefault="00931850" w:rsidP="00D72814">
      <w:pPr>
        <w:pStyle w:val="Heading1"/>
        <w:spacing w:before="240" w:after="120"/>
        <w:rPr>
          <w:rFonts w:ascii="Arial" w:eastAsia="MS Mincho" w:hAnsi="Arial" w:cs="Arial"/>
          <w:color w:val="9F85B1"/>
          <w:sz w:val="22"/>
          <w:szCs w:val="22"/>
        </w:rPr>
      </w:pPr>
      <w:bookmarkStart w:id="5" w:name="_Toc165135746"/>
      <w:r w:rsidRPr="0099627A">
        <w:rPr>
          <w:rFonts w:ascii="Arial" w:eastAsia="MS Mincho" w:hAnsi="Arial" w:cs="Arial"/>
          <w:color w:val="9F85B1"/>
          <w:sz w:val="22"/>
          <w:szCs w:val="22"/>
        </w:rPr>
        <w:t>Scop</w:t>
      </w:r>
      <w:r w:rsidR="00CC0D16" w:rsidRPr="0099627A">
        <w:rPr>
          <w:rFonts w:ascii="Arial" w:eastAsia="MS Mincho" w:hAnsi="Arial" w:cs="Arial"/>
          <w:color w:val="9F85B1"/>
          <w:sz w:val="22"/>
          <w:szCs w:val="22"/>
        </w:rPr>
        <w:t>e</w:t>
      </w:r>
      <w:bookmarkEnd w:id="5"/>
    </w:p>
    <w:p w14:paraId="2F4A3A69" w14:textId="7E232987" w:rsidR="008F0E10" w:rsidRPr="00E76971" w:rsidRDefault="00931850" w:rsidP="00E76971">
      <w:pPr>
        <w:pStyle w:val="ListParagraph"/>
        <w:spacing w:after="40"/>
        <w:ind w:left="714"/>
        <w:rPr>
          <w:rFonts w:ascii="Arial" w:eastAsia="MS Mincho" w:hAnsi="Arial" w:cs="Arial"/>
          <w:szCs w:val="24"/>
        </w:rPr>
      </w:pPr>
      <w:r w:rsidRPr="0099627A">
        <w:rPr>
          <w:rFonts w:ascii="Arial" w:eastAsia="MS Mincho" w:hAnsi="Arial" w:cs="Arial"/>
          <w:szCs w:val="24"/>
        </w:rPr>
        <w:t xml:space="preserve">This policy applies </w:t>
      </w:r>
      <w:r w:rsidR="00231F1C">
        <w:rPr>
          <w:rFonts w:ascii="Arial" w:eastAsia="MS Mincho" w:hAnsi="Arial" w:cs="Arial"/>
          <w:szCs w:val="24"/>
        </w:rPr>
        <w:t>to</w:t>
      </w:r>
      <w:r w:rsidR="008F15E4" w:rsidRPr="0099627A">
        <w:rPr>
          <w:rFonts w:ascii="Arial" w:eastAsia="MS Mincho" w:hAnsi="Arial" w:cs="Arial"/>
          <w:szCs w:val="24"/>
        </w:rPr>
        <w:t xml:space="preserve"> the</w:t>
      </w:r>
      <w:r w:rsidR="005F3BE9">
        <w:rPr>
          <w:rFonts w:ascii="Arial" w:eastAsia="MS Mincho" w:hAnsi="Arial" w:cs="Arial"/>
          <w:szCs w:val="24"/>
        </w:rPr>
        <w:t xml:space="preserve"> church council, office holders, employees and </w:t>
      </w:r>
      <w:proofErr w:type="gramStart"/>
      <w:r w:rsidR="005F3BE9">
        <w:rPr>
          <w:rFonts w:ascii="Arial" w:eastAsia="MS Mincho" w:hAnsi="Arial" w:cs="Arial"/>
          <w:szCs w:val="24"/>
        </w:rPr>
        <w:t xml:space="preserve">volunteers </w:t>
      </w:r>
      <w:r w:rsidRPr="0099627A">
        <w:rPr>
          <w:rFonts w:ascii="Arial" w:eastAsia="MS Mincho" w:hAnsi="Arial" w:cs="Arial"/>
          <w:szCs w:val="24"/>
        </w:rPr>
        <w:t xml:space="preserve"> </w:t>
      </w:r>
      <w:r w:rsidR="00776A56" w:rsidRPr="0099627A">
        <w:rPr>
          <w:rFonts w:ascii="Arial" w:eastAsia="MS Mincho" w:hAnsi="Arial" w:cs="Arial"/>
          <w:szCs w:val="24"/>
        </w:rPr>
        <w:t>and</w:t>
      </w:r>
      <w:proofErr w:type="gramEnd"/>
      <w:r w:rsidR="00776A56" w:rsidRPr="0099627A">
        <w:rPr>
          <w:rFonts w:ascii="Arial" w:eastAsia="MS Mincho" w:hAnsi="Arial" w:cs="Arial"/>
          <w:szCs w:val="24"/>
        </w:rPr>
        <w:t xml:space="preserve"> to any </w:t>
      </w:r>
      <w:r w:rsidR="00715B21" w:rsidRPr="0099627A">
        <w:rPr>
          <w:rFonts w:ascii="Arial" w:eastAsia="MS Mincho" w:hAnsi="Arial" w:cs="Arial"/>
          <w:szCs w:val="24"/>
        </w:rPr>
        <w:t xml:space="preserve">separate legal </w:t>
      </w:r>
      <w:r w:rsidRPr="0099627A">
        <w:rPr>
          <w:rFonts w:ascii="Arial" w:eastAsia="MS Mincho" w:hAnsi="Arial" w:cs="Arial"/>
          <w:szCs w:val="24"/>
        </w:rPr>
        <w:t>entities controlled by th</w:t>
      </w:r>
      <w:r w:rsidR="008F15E4" w:rsidRPr="0099627A">
        <w:rPr>
          <w:rFonts w:ascii="Arial" w:eastAsia="MS Mincho" w:hAnsi="Arial" w:cs="Arial"/>
          <w:szCs w:val="24"/>
        </w:rPr>
        <w:t>em</w:t>
      </w:r>
      <w:r w:rsidRPr="0099627A">
        <w:rPr>
          <w:rFonts w:ascii="Arial" w:eastAsia="MS Mincho" w:hAnsi="Arial" w:cs="Arial"/>
          <w:szCs w:val="24"/>
        </w:rPr>
        <w:t>.</w:t>
      </w:r>
      <w:r w:rsidR="00201809">
        <w:rPr>
          <w:rFonts w:ascii="Arial" w:eastAsia="MS Mincho" w:hAnsi="Arial" w:cs="Arial"/>
          <w:szCs w:val="24"/>
        </w:rPr>
        <w:t xml:space="preserve"> </w:t>
      </w:r>
      <w:r w:rsidR="008F0E10" w:rsidRPr="00E76971">
        <w:rPr>
          <w:rFonts w:ascii="Arial" w:eastAsia="MS Mincho" w:hAnsi="Arial" w:cs="Arial"/>
          <w:szCs w:val="24"/>
        </w:rPr>
        <w:t>The</w:t>
      </w:r>
      <w:r w:rsidR="005F3BE9" w:rsidRPr="00E76971">
        <w:rPr>
          <w:rFonts w:ascii="Arial" w:eastAsia="MS Mincho" w:hAnsi="Arial" w:cs="Arial"/>
          <w:szCs w:val="24"/>
        </w:rPr>
        <w:t xml:space="preserve"> church council </w:t>
      </w:r>
      <w:r w:rsidR="008F0E10" w:rsidRPr="00E76971">
        <w:rPr>
          <w:rFonts w:ascii="Arial" w:eastAsia="MS Mincho" w:hAnsi="Arial" w:cs="Arial"/>
          <w:szCs w:val="24"/>
        </w:rPr>
        <w:t>require</w:t>
      </w:r>
      <w:r w:rsidR="005F3BE9" w:rsidRPr="00E76971">
        <w:rPr>
          <w:rFonts w:ascii="Arial" w:eastAsia="MS Mincho" w:hAnsi="Arial" w:cs="Arial"/>
          <w:szCs w:val="24"/>
        </w:rPr>
        <w:t>s</w:t>
      </w:r>
      <w:r w:rsidR="008F0E10" w:rsidRPr="00E76971">
        <w:rPr>
          <w:rFonts w:ascii="Arial" w:eastAsia="MS Mincho" w:hAnsi="Arial" w:cs="Arial"/>
          <w:szCs w:val="24"/>
        </w:rPr>
        <w:t xml:space="preserve"> all those processing personal data , including their suppliers, partners, contractors and agents, to act in accordance with this policy. </w:t>
      </w:r>
    </w:p>
    <w:p w14:paraId="4DAF8CDC" w14:textId="77777777" w:rsidR="008F0E10" w:rsidRDefault="008F0E10" w:rsidP="008F0E10">
      <w:pPr>
        <w:pStyle w:val="ListParagraph"/>
        <w:spacing w:after="40"/>
        <w:ind w:left="714"/>
        <w:rPr>
          <w:rFonts w:ascii="Arial" w:eastAsia="MS Mincho" w:hAnsi="Arial" w:cs="Arial"/>
          <w:szCs w:val="24"/>
        </w:rPr>
      </w:pPr>
    </w:p>
    <w:p w14:paraId="62BBAF08" w14:textId="37BAF5C3" w:rsidR="003A73B4" w:rsidRPr="00687476" w:rsidRDefault="00FC2A77" w:rsidP="00BA5A4D">
      <w:pPr>
        <w:pStyle w:val="ListParagraph"/>
        <w:spacing w:after="40"/>
        <w:ind w:left="714"/>
        <w:rPr>
          <w:rFonts w:ascii="Arial" w:eastAsia="MS Mincho" w:hAnsi="Arial" w:cs="Arial"/>
          <w:i/>
          <w:iCs/>
          <w:szCs w:val="24"/>
        </w:rPr>
      </w:pPr>
      <w:r w:rsidRPr="00BC5E2A">
        <w:rPr>
          <w:rFonts w:ascii="Arial" w:eastAsia="MS Mincho" w:hAnsi="Arial" w:cs="Arial"/>
          <w:szCs w:val="24"/>
        </w:rPr>
        <w:lastRenderedPageBreak/>
        <w:t xml:space="preserve">This policy </w:t>
      </w:r>
      <w:r w:rsidR="00726A07" w:rsidRPr="00BC5E2A">
        <w:rPr>
          <w:rFonts w:ascii="Arial" w:eastAsia="MS Mincho" w:hAnsi="Arial" w:cs="Arial"/>
          <w:szCs w:val="24"/>
        </w:rPr>
        <w:t>is</w:t>
      </w:r>
      <w:r w:rsidR="002B0F94" w:rsidRPr="00BC5E2A">
        <w:rPr>
          <w:rFonts w:ascii="Arial" w:eastAsia="MS Mincho" w:hAnsi="Arial" w:cs="Arial"/>
          <w:szCs w:val="24"/>
        </w:rPr>
        <w:t xml:space="preserve"> applicable </w:t>
      </w:r>
      <w:r w:rsidR="003A73B4" w:rsidRPr="00BC5E2A">
        <w:rPr>
          <w:rFonts w:ascii="Arial" w:eastAsia="MS Mincho" w:hAnsi="Arial" w:cs="Arial"/>
          <w:szCs w:val="24"/>
        </w:rPr>
        <w:t>to and</w:t>
      </w:r>
      <w:r w:rsidR="002B0F94" w:rsidRPr="00BC5E2A">
        <w:rPr>
          <w:rFonts w:ascii="Arial" w:eastAsia="MS Mincho" w:hAnsi="Arial" w:cs="Arial"/>
          <w:szCs w:val="24"/>
        </w:rPr>
        <w:t xml:space="preserve"> </w:t>
      </w:r>
      <w:r w:rsidR="00C212D6" w:rsidRPr="00BC5E2A">
        <w:rPr>
          <w:rFonts w:ascii="Arial" w:eastAsia="MS Mincho" w:hAnsi="Arial" w:cs="Arial"/>
          <w:szCs w:val="24"/>
        </w:rPr>
        <w:t>must</w:t>
      </w:r>
      <w:r w:rsidR="002B0F94" w:rsidRPr="00BC5E2A">
        <w:rPr>
          <w:rFonts w:ascii="Arial" w:eastAsia="MS Mincho" w:hAnsi="Arial" w:cs="Arial"/>
          <w:szCs w:val="24"/>
        </w:rPr>
        <w:t xml:space="preserve"> be fol</w:t>
      </w:r>
      <w:r w:rsidR="00576873" w:rsidRPr="00BC5E2A">
        <w:rPr>
          <w:rFonts w:ascii="Arial" w:eastAsia="MS Mincho" w:hAnsi="Arial" w:cs="Arial"/>
          <w:szCs w:val="24"/>
        </w:rPr>
        <w:t>lowed by</w:t>
      </w:r>
      <w:r w:rsidR="003A73B4" w:rsidRPr="00BC5E2A">
        <w:rPr>
          <w:rFonts w:ascii="Arial" w:eastAsia="MS Mincho" w:hAnsi="Arial" w:cs="Arial"/>
          <w:szCs w:val="24"/>
        </w:rPr>
        <w:t xml:space="preserve"> </w:t>
      </w:r>
      <w:r w:rsidR="0007216D" w:rsidRPr="00BC5E2A">
        <w:rPr>
          <w:rFonts w:ascii="Arial" w:eastAsia="MS Mincho" w:hAnsi="Arial" w:cs="Arial"/>
          <w:szCs w:val="24"/>
        </w:rPr>
        <w:t xml:space="preserve">all </w:t>
      </w:r>
      <w:r w:rsidR="008F0E10" w:rsidRPr="00BC5E2A">
        <w:rPr>
          <w:rFonts w:ascii="Arial" w:eastAsia="MS Mincho" w:hAnsi="Arial" w:cs="Arial"/>
          <w:szCs w:val="24"/>
        </w:rPr>
        <w:t xml:space="preserve">employees, </w:t>
      </w:r>
      <w:r w:rsidR="0007216D" w:rsidRPr="00BC5E2A">
        <w:rPr>
          <w:rFonts w:ascii="Arial" w:eastAsia="MS Mincho" w:hAnsi="Arial" w:cs="Arial"/>
          <w:szCs w:val="24"/>
        </w:rPr>
        <w:t xml:space="preserve">including </w:t>
      </w:r>
      <w:r w:rsidR="008F0E10" w:rsidRPr="00BC5E2A">
        <w:rPr>
          <w:rFonts w:ascii="Arial" w:eastAsia="MS Mincho" w:hAnsi="Arial" w:cs="Arial"/>
          <w:szCs w:val="24"/>
        </w:rPr>
        <w:t xml:space="preserve">agency workers, </w:t>
      </w:r>
      <w:r w:rsidR="0007216D" w:rsidRPr="00BC5E2A">
        <w:rPr>
          <w:rFonts w:ascii="Arial" w:eastAsia="MS Mincho" w:hAnsi="Arial" w:cs="Arial"/>
          <w:szCs w:val="24"/>
        </w:rPr>
        <w:t>consultants</w:t>
      </w:r>
      <w:r w:rsidR="008F0E10" w:rsidRPr="00BC5E2A">
        <w:rPr>
          <w:rFonts w:ascii="Arial" w:eastAsia="MS Mincho" w:hAnsi="Arial" w:cs="Arial"/>
          <w:szCs w:val="24"/>
        </w:rPr>
        <w:t xml:space="preserve">, </w:t>
      </w:r>
      <w:r w:rsidR="0007216D" w:rsidRPr="00BC5E2A">
        <w:rPr>
          <w:rFonts w:ascii="Arial" w:eastAsia="MS Mincho" w:hAnsi="Arial" w:cs="Arial"/>
          <w:szCs w:val="24"/>
        </w:rPr>
        <w:t>contractors</w:t>
      </w:r>
      <w:r w:rsidR="008F0E10" w:rsidRPr="00BC5E2A">
        <w:rPr>
          <w:rFonts w:ascii="Arial" w:eastAsia="MS Mincho" w:hAnsi="Arial" w:cs="Arial"/>
          <w:szCs w:val="24"/>
        </w:rPr>
        <w:t xml:space="preserve"> and volunteers</w:t>
      </w:r>
      <w:r w:rsidR="0007216D" w:rsidRPr="00BC5E2A">
        <w:rPr>
          <w:rFonts w:ascii="Arial" w:eastAsia="MS Mincho" w:hAnsi="Arial" w:cs="Arial"/>
          <w:szCs w:val="24"/>
        </w:rPr>
        <w:t xml:space="preserve">. </w:t>
      </w:r>
      <w:r w:rsidR="00C212D6" w:rsidRPr="00BC5E2A">
        <w:rPr>
          <w:rFonts w:ascii="Arial" w:eastAsia="MS Mincho" w:hAnsi="Arial" w:cs="Arial"/>
          <w:szCs w:val="24"/>
        </w:rPr>
        <w:t xml:space="preserve"> </w:t>
      </w:r>
      <w:r w:rsidR="00433D54" w:rsidRPr="00BC5E2A">
        <w:rPr>
          <w:rFonts w:ascii="Arial" w:eastAsia="MS Mincho" w:hAnsi="Arial" w:cs="Arial"/>
          <w:szCs w:val="24"/>
        </w:rPr>
        <w:t>Failure to comply</w:t>
      </w:r>
      <w:r w:rsidR="00C212D6" w:rsidRPr="00BC5E2A">
        <w:rPr>
          <w:rFonts w:ascii="Arial" w:eastAsia="MS Mincho" w:hAnsi="Arial" w:cs="Arial"/>
          <w:szCs w:val="24"/>
        </w:rPr>
        <w:t xml:space="preserve"> could result in disciplinary action including dismissal</w:t>
      </w:r>
      <w:r w:rsidR="003A73B4" w:rsidRPr="00BC5E2A">
        <w:rPr>
          <w:rFonts w:ascii="Arial" w:eastAsia="MS Mincho" w:hAnsi="Arial" w:cs="Arial"/>
          <w:szCs w:val="24"/>
        </w:rPr>
        <w:t xml:space="preserve"> for employees, and termination of contracts with contractors, consultants or agency staff.</w:t>
      </w:r>
      <w:r w:rsidR="0024780C" w:rsidRPr="00BC5E2A">
        <w:rPr>
          <w:rFonts w:ascii="Arial" w:eastAsia="MS Mincho" w:hAnsi="Arial" w:cs="Arial"/>
          <w:szCs w:val="24"/>
        </w:rPr>
        <w:t xml:space="preserve"> Action may also be taken against volunte</w:t>
      </w:r>
      <w:r w:rsidR="0024780C" w:rsidRPr="00687476">
        <w:rPr>
          <w:rFonts w:ascii="Arial" w:eastAsia="MS Mincho" w:hAnsi="Arial" w:cs="Arial"/>
          <w:i/>
          <w:iCs/>
          <w:szCs w:val="24"/>
        </w:rPr>
        <w:t>ers.</w:t>
      </w:r>
      <w:r w:rsidR="003A73B4" w:rsidRPr="00687476">
        <w:rPr>
          <w:rFonts w:ascii="Arial" w:eastAsia="MS Mincho" w:hAnsi="Arial" w:cs="Arial"/>
          <w:i/>
          <w:iCs/>
          <w:szCs w:val="24"/>
        </w:rPr>
        <w:t xml:space="preserve"> </w:t>
      </w:r>
    </w:p>
    <w:p w14:paraId="5536C150" w14:textId="77777777" w:rsidR="000F39BF" w:rsidRPr="00687476" w:rsidRDefault="000F39BF" w:rsidP="00D72814">
      <w:pPr>
        <w:pStyle w:val="Heading1"/>
        <w:spacing w:before="240" w:after="120"/>
        <w:rPr>
          <w:rFonts w:ascii="Arial" w:eastAsia="MS Mincho" w:hAnsi="Arial" w:cs="Arial"/>
          <w:i/>
          <w:iCs/>
          <w:color w:val="9F85B1"/>
          <w:sz w:val="22"/>
          <w:szCs w:val="22"/>
        </w:rPr>
      </w:pPr>
      <w:bookmarkStart w:id="6" w:name="_Toc165135747"/>
      <w:r w:rsidRPr="00687476">
        <w:rPr>
          <w:rFonts w:ascii="Arial" w:eastAsia="MS Mincho" w:hAnsi="Arial" w:cs="Arial"/>
          <w:i/>
          <w:iCs/>
          <w:color w:val="9F85B1"/>
          <w:sz w:val="22"/>
          <w:szCs w:val="22"/>
        </w:rPr>
        <w:t>Definitions</w:t>
      </w:r>
      <w:bookmarkEnd w:id="6"/>
    </w:p>
    <w:p w14:paraId="30A2FA1F" w14:textId="77777777" w:rsidR="005B4F13" w:rsidRPr="00687476" w:rsidRDefault="005B4F13" w:rsidP="00682D1A">
      <w:pPr>
        <w:pStyle w:val="Bullet"/>
        <w:numPr>
          <w:ilvl w:val="0"/>
          <w:numId w:val="15"/>
        </w:numPr>
        <w:rPr>
          <w:rFonts w:ascii="Arial" w:hAnsi="Arial" w:cs="Arial"/>
          <w:i/>
          <w:iCs/>
        </w:rPr>
      </w:pPr>
      <w:r w:rsidRPr="00687476">
        <w:rPr>
          <w:rFonts w:ascii="Arial" w:hAnsi="Arial" w:cs="Arial"/>
          <w:b/>
          <w:i/>
          <w:iCs/>
        </w:rPr>
        <w:t>Personal Data</w:t>
      </w:r>
      <w:r w:rsidRPr="00687476">
        <w:rPr>
          <w:rFonts w:ascii="Arial" w:hAnsi="Arial" w:cs="Arial"/>
          <w:i/>
          <w:iCs/>
          <w:color w:val="0353A5"/>
        </w:rPr>
        <w:t xml:space="preserve"> - </w:t>
      </w:r>
      <w:r w:rsidRPr="00687476">
        <w:rPr>
          <w:rFonts w:ascii="Arial" w:hAnsi="Arial" w:cs="Arial"/>
          <w:i/>
          <w:iCs/>
        </w:rPr>
        <w:t>Any information that relates to an identifiable living individual.</w:t>
      </w:r>
    </w:p>
    <w:p w14:paraId="77624BDA" w14:textId="77777777" w:rsidR="005B4F13" w:rsidRPr="00687476" w:rsidRDefault="005B4F13" w:rsidP="00682D1A">
      <w:pPr>
        <w:pStyle w:val="Bullet"/>
        <w:numPr>
          <w:ilvl w:val="0"/>
          <w:numId w:val="15"/>
        </w:numPr>
        <w:rPr>
          <w:rFonts w:ascii="Arial" w:hAnsi="Arial" w:cs="Arial"/>
          <w:i/>
          <w:iCs/>
          <w:lang w:val="en" w:eastAsia="en-GB"/>
        </w:rPr>
      </w:pPr>
      <w:r w:rsidRPr="00687476">
        <w:rPr>
          <w:rFonts w:ascii="Arial" w:hAnsi="Arial" w:cs="Arial"/>
          <w:b/>
          <w:i/>
          <w:iCs/>
        </w:rPr>
        <w:t xml:space="preserve">Special </w:t>
      </w:r>
      <w:r w:rsidR="00085996" w:rsidRPr="00687476">
        <w:rPr>
          <w:rFonts w:ascii="Arial" w:hAnsi="Arial" w:cs="Arial"/>
          <w:b/>
          <w:i/>
          <w:iCs/>
        </w:rPr>
        <w:t xml:space="preserve">Categories of </w:t>
      </w:r>
      <w:r w:rsidRPr="00687476">
        <w:rPr>
          <w:rFonts w:ascii="Arial" w:hAnsi="Arial" w:cs="Arial"/>
          <w:b/>
          <w:i/>
          <w:iCs/>
        </w:rPr>
        <w:t>Personal Data</w:t>
      </w:r>
      <w:r w:rsidRPr="00687476">
        <w:rPr>
          <w:rFonts w:ascii="Arial" w:hAnsi="Arial" w:cs="Arial"/>
          <w:i/>
          <w:iCs/>
        </w:rPr>
        <w:t xml:space="preserve"> (also known as sensitive personal data) - Specific types of data that require additional care being taken when processing. The categories </w:t>
      </w:r>
      <w:proofErr w:type="gramStart"/>
      <w:r w:rsidRPr="00687476">
        <w:rPr>
          <w:rFonts w:ascii="Arial" w:hAnsi="Arial" w:cs="Arial"/>
          <w:i/>
          <w:iCs/>
        </w:rPr>
        <w:t>are:</w:t>
      </w:r>
      <w:proofErr w:type="gramEnd"/>
      <w:r w:rsidRPr="00687476">
        <w:rPr>
          <w:rFonts w:ascii="Arial" w:hAnsi="Arial" w:cs="Arial"/>
          <w:i/>
          <w:iCs/>
        </w:rPr>
        <w:t xml:space="preserve"> </w:t>
      </w:r>
      <w:r w:rsidRPr="00687476">
        <w:rPr>
          <w:rFonts w:ascii="Arial" w:hAnsi="Arial" w:cs="Arial"/>
          <w:i/>
          <w:iCs/>
          <w:lang w:val="en" w:eastAsia="en-GB"/>
        </w:rPr>
        <w:t>race; ethnic origin; politics; religion; trade union membership; genetics; biometrics (where used for ID purposes); health; sex life; or sexual orientation.</w:t>
      </w:r>
    </w:p>
    <w:p w14:paraId="1104ED2C" w14:textId="77777777" w:rsidR="0099627A" w:rsidRPr="00687476" w:rsidRDefault="0099627A" w:rsidP="00682D1A">
      <w:pPr>
        <w:pStyle w:val="Bullet"/>
        <w:numPr>
          <w:ilvl w:val="0"/>
          <w:numId w:val="15"/>
        </w:numPr>
        <w:rPr>
          <w:rFonts w:ascii="Arial" w:hAnsi="Arial" w:cs="Arial"/>
          <w:i/>
          <w:iCs/>
          <w:lang w:val="en" w:eastAsia="en-GB"/>
        </w:rPr>
      </w:pPr>
      <w:r w:rsidRPr="00687476">
        <w:rPr>
          <w:rFonts w:ascii="Arial" w:hAnsi="Arial" w:cs="Arial"/>
          <w:b/>
          <w:i/>
          <w:iCs/>
        </w:rPr>
        <w:t>Data processing</w:t>
      </w:r>
      <w:r w:rsidRPr="00687476">
        <w:rPr>
          <w:rFonts w:ascii="Arial" w:hAnsi="Arial" w:cs="Arial"/>
          <w:i/>
          <w:iCs/>
        </w:rPr>
        <w:t xml:space="preserve"> </w:t>
      </w:r>
      <w:r w:rsidR="00687C4C" w:rsidRPr="00687476">
        <w:rPr>
          <w:rFonts w:ascii="Arial" w:hAnsi="Arial" w:cs="Arial"/>
          <w:i/>
          <w:iCs/>
        </w:rPr>
        <w:t>–</w:t>
      </w:r>
      <w:r w:rsidRPr="00687476">
        <w:rPr>
          <w:rFonts w:ascii="Arial" w:hAnsi="Arial" w:cs="Arial"/>
          <w:i/>
          <w:iCs/>
        </w:rPr>
        <w:t xml:space="preserve"> </w:t>
      </w:r>
      <w:r w:rsidR="00687C4C" w:rsidRPr="00687476">
        <w:rPr>
          <w:rFonts w:ascii="Arial" w:hAnsi="Arial" w:cs="Arial"/>
          <w:i/>
          <w:iCs/>
        </w:rPr>
        <w:t xml:space="preserve">Any activity relating to the collection, </w:t>
      </w:r>
      <w:r w:rsidR="00DF50D1" w:rsidRPr="00687476">
        <w:rPr>
          <w:rFonts w:ascii="Arial" w:hAnsi="Arial" w:cs="Arial"/>
          <w:i/>
          <w:iCs/>
        </w:rPr>
        <w:t xml:space="preserve">recording, organising, structuring, </w:t>
      </w:r>
      <w:r w:rsidR="00687C4C" w:rsidRPr="00687476">
        <w:rPr>
          <w:rFonts w:ascii="Arial" w:hAnsi="Arial" w:cs="Arial"/>
          <w:i/>
          <w:iCs/>
        </w:rPr>
        <w:t>us</w:t>
      </w:r>
      <w:r w:rsidR="00DF50D1" w:rsidRPr="00687476">
        <w:rPr>
          <w:rFonts w:ascii="Arial" w:hAnsi="Arial" w:cs="Arial"/>
          <w:i/>
          <w:iCs/>
        </w:rPr>
        <w:t>e</w:t>
      </w:r>
      <w:r w:rsidR="00687C4C" w:rsidRPr="00687476">
        <w:rPr>
          <w:rFonts w:ascii="Arial" w:hAnsi="Arial" w:cs="Arial"/>
          <w:i/>
          <w:iCs/>
        </w:rPr>
        <w:t xml:space="preserve">, </w:t>
      </w:r>
      <w:r w:rsidR="00DF50D1" w:rsidRPr="00687476">
        <w:rPr>
          <w:rFonts w:ascii="Arial" w:hAnsi="Arial" w:cs="Arial"/>
          <w:i/>
          <w:iCs/>
        </w:rPr>
        <w:t xml:space="preserve">amendment, </w:t>
      </w:r>
      <w:r w:rsidR="00687C4C" w:rsidRPr="00687476">
        <w:rPr>
          <w:rFonts w:ascii="Arial" w:hAnsi="Arial" w:cs="Arial"/>
          <w:i/>
          <w:iCs/>
        </w:rPr>
        <w:t xml:space="preserve">storage, access, </w:t>
      </w:r>
      <w:r w:rsidR="00DF50D1" w:rsidRPr="00687476">
        <w:rPr>
          <w:rFonts w:ascii="Arial" w:hAnsi="Arial" w:cs="Arial"/>
          <w:i/>
          <w:iCs/>
        </w:rPr>
        <w:t xml:space="preserve">retrieval, </w:t>
      </w:r>
      <w:r w:rsidR="00687C4C" w:rsidRPr="00687476">
        <w:rPr>
          <w:rFonts w:ascii="Arial" w:hAnsi="Arial" w:cs="Arial"/>
          <w:i/>
          <w:iCs/>
        </w:rPr>
        <w:t xml:space="preserve">transfer, analysis, </w:t>
      </w:r>
      <w:r w:rsidR="00DF50D1" w:rsidRPr="00687476">
        <w:rPr>
          <w:rFonts w:ascii="Arial" w:hAnsi="Arial" w:cs="Arial"/>
          <w:i/>
          <w:iCs/>
        </w:rPr>
        <w:t xml:space="preserve">disclosure, dissemination, combination, restriction, erasure or </w:t>
      </w:r>
      <w:r w:rsidR="00687C4C" w:rsidRPr="00687476">
        <w:rPr>
          <w:rFonts w:ascii="Arial" w:hAnsi="Arial" w:cs="Arial"/>
          <w:i/>
          <w:iCs/>
        </w:rPr>
        <w:t>disposal of personal data.</w:t>
      </w:r>
    </w:p>
    <w:p w14:paraId="050B77F2" w14:textId="77777777" w:rsidR="0002575E" w:rsidRPr="00687476" w:rsidRDefault="0002575E" w:rsidP="0002575E">
      <w:pPr>
        <w:pStyle w:val="Bullet"/>
        <w:numPr>
          <w:ilvl w:val="0"/>
          <w:numId w:val="15"/>
        </w:numPr>
        <w:rPr>
          <w:rFonts w:ascii="Arial" w:hAnsi="Arial" w:cs="Arial"/>
          <w:i/>
          <w:iCs/>
          <w:lang w:val="en" w:eastAsia="en-GB"/>
        </w:rPr>
      </w:pPr>
      <w:r w:rsidRPr="00687476">
        <w:rPr>
          <w:rFonts w:ascii="Arial" w:hAnsi="Arial" w:cs="Arial"/>
          <w:b/>
          <w:i/>
          <w:iCs/>
        </w:rPr>
        <w:t>Data Protection Impact Assessment (DPIA)</w:t>
      </w:r>
      <w:r w:rsidRPr="00687476">
        <w:rPr>
          <w:rFonts w:ascii="Arial" w:hAnsi="Arial" w:cs="Arial"/>
          <w:i/>
          <w:iCs/>
        </w:rPr>
        <w:t xml:space="preserve"> - A process designed to help systematically analyse, identify and minimise the data protection risks of a project or activity.</w:t>
      </w:r>
    </w:p>
    <w:p w14:paraId="240532EB" w14:textId="77777777" w:rsidR="00687C4C" w:rsidRPr="00687476" w:rsidRDefault="00687C4C" w:rsidP="00682D1A">
      <w:pPr>
        <w:pStyle w:val="Bullet"/>
        <w:numPr>
          <w:ilvl w:val="0"/>
          <w:numId w:val="15"/>
        </w:numPr>
        <w:rPr>
          <w:rFonts w:ascii="Arial" w:hAnsi="Arial" w:cs="Arial"/>
          <w:i/>
          <w:iCs/>
          <w:lang w:val="en" w:eastAsia="en-GB"/>
        </w:rPr>
      </w:pPr>
      <w:r w:rsidRPr="00687476">
        <w:rPr>
          <w:rFonts w:ascii="Arial" w:hAnsi="Arial" w:cs="Arial"/>
          <w:b/>
          <w:i/>
          <w:iCs/>
        </w:rPr>
        <w:t>Register of Processing Activities (ROPA)</w:t>
      </w:r>
      <w:r w:rsidRPr="00687476">
        <w:rPr>
          <w:rFonts w:ascii="Arial" w:hAnsi="Arial" w:cs="Arial"/>
          <w:i/>
          <w:iCs/>
        </w:rPr>
        <w:t xml:space="preserve"> – A register of all processing </w:t>
      </w:r>
      <w:r w:rsidR="008F0E10" w:rsidRPr="00687476">
        <w:rPr>
          <w:rFonts w:ascii="Arial" w:hAnsi="Arial" w:cs="Arial"/>
          <w:i/>
          <w:iCs/>
        </w:rPr>
        <w:t xml:space="preserve">activities </w:t>
      </w:r>
      <w:r w:rsidRPr="00687476">
        <w:rPr>
          <w:rFonts w:ascii="Arial" w:hAnsi="Arial" w:cs="Arial"/>
          <w:i/>
          <w:iCs/>
        </w:rPr>
        <w:t>where personal data is used</w:t>
      </w:r>
      <w:r w:rsidR="008F0E10" w:rsidRPr="00687476">
        <w:rPr>
          <w:rFonts w:ascii="Arial" w:hAnsi="Arial" w:cs="Arial"/>
          <w:i/>
          <w:iCs/>
        </w:rPr>
        <w:t>.</w:t>
      </w:r>
    </w:p>
    <w:p w14:paraId="767F1717" w14:textId="77777777" w:rsidR="005B4F13" w:rsidRPr="00687476" w:rsidRDefault="005B4F13" w:rsidP="00682D1A">
      <w:pPr>
        <w:pStyle w:val="Bullet"/>
        <w:numPr>
          <w:ilvl w:val="0"/>
          <w:numId w:val="15"/>
        </w:numPr>
        <w:rPr>
          <w:rFonts w:ascii="Arial" w:hAnsi="Arial" w:cs="Arial"/>
          <w:i/>
          <w:iCs/>
          <w:lang w:val="en" w:eastAsia="en-GB"/>
        </w:rPr>
      </w:pPr>
      <w:r w:rsidRPr="00687476">
        <w:rPr>
          <w:rFonts w:ascii="Arial" w:hAnsi="Arial" w:cs="Arial"/>
          <w:b/>
          <w:i/>
          <w:iCs/>
          <w:lang w:val="en" w:eastAsia="en-GB"/>
        </w:rPr>
        <w:t>Data Subject</w:t>
      </w:r>
      <w:r w:rsidRPr="00687476">
        <w:rPr>
          <w:rFonts w:ascii="Arial" w:hAnsi="Arial" w:cs="Arial"/>
          <w:i/>
          <w:iCs/>
          <w:lang w:val="en" w:eastAsia="en-GB"/>
        </w:rPr>
        <w:t xml:space="preserve"> - The individual to </w:t>
      </w:r>
      <w:r w:rsidR="003C4360" w:rsidRPr="00687476">
        <w:rPr>
          <w:rFonts w:ascii="Arial" w:hAnsi="Arial" w:cs="Arial"/>
          <w:i/>
          <w:iCs/>
          <w:lang w:val="en" w:eastAsia="en-GB"/>
        </w:rPr>
        <w:t>whom</w:t>
      </w:r>
      <w:r w:rsidRPr="00687476">
        <w:rPr>
          <w:rFonts w:ascii="Arial" w:hAnsi="Arial" w:cs="Arial"/>
          <w:i/>
          <w:iCs/>
          <w:lang w:val="en" w:eastAsia="en-GB"/>
        </w:rPr>
        <w:t xml:space="preserve"> the data being processed relates.</w:t>
      </w:r>
    </w:p>
    <w:p w14:paraId="04A5D6A1" w14:textId="77777777" w:rsidR="005B4F13" w:rsidRPr="00687476" w:rsidRDefault="005B4F13" w:rsidP="00682D1A">
      <w:pPr>
        <w:pStyle w:val="Bullet"/>
        <w:numPr>
          <w:ilvl w:val="0"/>
          <w:numId w:val="15"/>
        </w:numPr>
        <w:rPr>
          <w:rFonts w:ascii="Arial" w:hAnsi="Arial" w:cs="Arial"/>
          <w:i/>
          <w:iCs/>
        </w:rPr>
      </w:pPr>
      <w:r w:rsidRPr="00687476">
        <w:rPr>
          <w:rFonts w:ascii="Arial" w:hAnsi="Arial" w:cs="Arial"/>
          <w:b/>
          <w:i/>
          <w:iCs/>
        </w:rPr>
        <w:t>Data Controller</w:t>
      </w:r>
      <w:r w:rsidRPr="00687476">
        <w:rPr>
          <w:rFonts w:ascii="Arial" w:hAnsi="Arial" w:cs="Arial"/>
          <w:i/>
          <w:iCs/>
        </w:rPr>
        <w:t xml:space="preserve"> - A body or organisation that makes decision</w:t>
      </w:r>
      <w:r w:rsidR="005E1B40" w:rsidRPr="00687476">
        <w:rPr>
          <w:rFonts w:ascii="Arial" w:hAnsi="Arial" w:cs="Arial"/>
          <w:i/>
          <w:iCs/>
        </w:rPr>
        <w:t>s</w:t>
      </w:r>
      <w:r w:rsidRPr="00687476">
        <w:rPr>
          <w:rFonts w:ascii="Arial" w:hAnsi="Arial" w:cs="Arial"/>
          <w:i/>
          <w:iCs/>
        </w:rPr>
        <w:t xml:space="preserve"> on how personal data is being processed</w:t>
      </w:r>
      <w:r w:rsidR="00A20109" w:rsidRPr="00687476">
        <w:rPr>
          <w:rFonts w:ascii="Arial" w:hAnsi="Arial" w:cs="Arial"/>
          <w:i/>
          <w:iCs/>
        </w:rPr>
        <w:t>.</w:t>
      </w:r>
    </w:p>
    <w:p w14:paraId="692788F8" w14:textId="77777777" w:rsidR="005B4F13" w:rsidRPr="00687476" w:rsidRDefault="002D3AE6" w:rsidP="00682D1A">
      <w:pPr>
        <w:pStyle w:val="Bullet"/>
        <w:numPr>
          <w:ilvl w:val="0"/>
          <w:numId w:val="15"/>
        </w:numPr>
        <w:rPr>
          <w:rFonts w:ascii="Arial" w:hAnsi="Arial" w:cs="Arial"/>
          <w:i/>
          <w:iCs/>
        </w:rPr>
      </w:pPr>
      <w:r w:rsidRPr="00687476">
        <w:rPr>
          <w:rFonts w:ascii="Arial" w:hAnsi="Arial" w:cs="Arial"/>
          <w:b/>
          <w:i/>
          <w:iCs/>
        </w:rPr>
        <w:t>3</w:t>
      </w:r>
      <w:r w:rsidRPr="00687476">
        <w:rPr>
          <w:rFonts w:ascii="Arial" w:hAnsi="Arial" w:cs="Arial"/>
          <w:b/>
          <w:i/>
          <w:iCs/>
          <w:vertAlign w:val="superscript"/>
        </w:rPr>
        <w:t>rd</w:t>
      </w:r>
      <w:r w:rsidRPr="00687476">
        <w:rPr>
          <w:rFonts w:ascii="Arial" w:hAnsi="Arial" w:cs="Arial"/>
          <w:b/>
          <w:i/>
          <w:iCs/>
        </w:rPr>
        <w:t xml:space="preserve"> Party </w:t>
      </w:r>
      <w:r w:rsidR="005B4F13" w:rsidRPr="00687476">
        <w:rPr>
          <w:rFonts w:ascii="Arial" w:hAnsi="Arial" w:cs="Arial"/>
          <w:b/>
          <w:i/>
          <w:iCs/>
        </w:rPr>
        <w:t>Data Processors</w:t>
      </w:r>
      <w:r w:rsidR="005B4F13" w:rsidRPr="00687476">
        <w:rPr>
          <w:rFonts w:ascii="Arial" w:hAnsi="Arial" w:cs="Arial"/>
          <w:i/>
          <w:iCs/>
        </w:rPr>
        <w:t xml:space="preserve"> - These are parties that process data on behalf of a Data </w:t>
      </w:r>
      <w:r w:rsidR="005B4F13" w:rsidRPr="000B2979">
        <w:rPr>
          <w:rFonts w:ascii="Arial" w:hAnsi="Arial" w:cs="Arial"/>
        </w:rPr>
        <w:t>Controller, they do not have the ability to make any decisions about how the data should</w:t>
      </w:r>
      <w:r w:rsidR="005B4F13" w:rsidRPr="00687476">
        <w:rPr>
          <w:rFonts w:ascii="Arial" w:hAnsi="Arial" w:cs="Arial"/>
          <w:i/>
          <w:iCs/>
        </w:rPr>
        <w:t xml:space="preserve"> be processed. They </w:t>
      </w:r>
      <w:r w:rsidR="00085996" w:rsidRPr="00687476">
        <w:rPr>
          <w:rFonts w:ascii="Arial" w:hAnsi="Arial" w:cs="Arial"/>
          <w:i/>
          <w:iCs/>
        </w:rPr>
        <w:t xml:space="preserve">must </w:t>
      </w:r>
      <w:r w:rsidR="005B4F13" w:rsidRPr="00687476">
        <w:rPr>
          <w:rFonts w:ascii="Arial" w:hAnsi="Arial" w:cs="Arial"/>
          <w:i/>
          <w:iCs/>
        </w:rPr>
        <w:t>always be designated through a Contract or a Data Processing Agreement.</w:t>
      </w:r>
    </w:p>
    <w:p w14:paraId="25F0DFEE" w14:textId="7DB4CD22" w:rsidR="00382D13" w:rsidRPr="00687476" w:rsidRDefault="00382D13" w:rsidP="0024780C">
      <w:pPr>
        <w:pStyle w:val="Bullet"/>
        <w:numPr>
          <w:ilvl w:val="0"/>
          <w:numId w:val="0"/>
        </w:numPr>
        <w:ind w:left="360"/>
        <w:rPr>
          <w:rFonts w:ascii="Arial" w:hAnsi="Arial" w:cs="Arial"/>
          <w:i/>
          <w:iCs/>
        </w:rPr>
      </w:pPr>
      <w:r w:rsidRPr="00687476">
        <w:rPr>
          <w:rFonts w:ascii="Arial" w:hAnsi="Arial" w:cs="Arial"/>
          <w:b/>
          <w:i/>
          <w:iCs/>
        </w:rPr>
        <w:t xml:space="preserve">Information Risk Register </w:t>
      </w:r>
      <w:r w:rsidRPr="00687476">
        <w:rPr>
          <w:rFonts w:ascii="Arial" w:hAnsi="Arial" w:cs="Arial"/>
          <w:i/>
          <w:iCs/>
        </w:rPr>
        <w:t>– a document containing risks to information security</w:t>
      </w:r>
      <w:r w:rsidR="00540E27" w:rsidRPr="00687476">
        <w:rPr>
          <w:rFonts w:ascii="Arial" w:hAnsi="Arial" w:cs="Arial"/>
          <w:i/>
          <w:iCs/>
        </w:rPr>
        <w:t xml:space="preserve">, protection and privacy affecting the organisation and/or individuals, rated for likelihood and impact.  </w:t>
      </w:r>
    </w:p>
    <w:p w14:paraId="24CB7518" w14:textId="77777777" w:rsidR="005B4F13" w:rsidRPr="00687476" w:rsidRDefault="005B4F13" w:rsidP="00682D1A">
      <w:pPr>
        <w:pStyle w:val="Bullet"/>
        <w:numPr>
          <w:ilvl w:val="0"/>
          <w:numId w:val="15"/>
        </w:numPr>
        <w:rPr>
          <w:rFonts w:ascii="Arial" w:hAnsi="Arial" w:cs="Arial"/>
          <w:i/>
          <w:iCs/>
        </w:rPr>
      </w:pPr>
      <w:r w:rsidRPr="00687476">
        <w:rPr>
          <w:rFonts w:ascii="Arial" w:hAnsi="Arial" w:cs="Arial"/>
          <w:b/>
          <w:i/>
          <w:iCs/>
        </w:rPr>
        <w:t>Information Sharing Protocol (ISP)</w:t>
      </w:r>
      <w:r w:rsidRPr="00687476">
        <w:rPr>
          <w:rFonts w:ascii="Arial" w:hAnsi="Arial" w:cs="Arial"/>
          <w:i/>
          <w:iCs/>
        </w:rPr>
        <w:t xml:space="preserve"> </w:t>
      </w:r>
      <w:proofErr w:type="gramStart"/>
      <w:r w:rsidRPr="00687476">
        <w:rPr>
          <w:rFonts w:ascii="Arial" w:hAnsi="Arial" w:cs="Arial"/>
          <w:i/>
          <w:iCs/>
        </w:rPr>
        <w:t>-  high</w:t>
      </w:r>
      <w:proofErr w:type="gramEnd"/>
      <w:r w:rsidRPr="00687476">
        <w:rPr>
          <w:rFonts w:ascii="Arial" w:hAnsi="Arial" w:cs="Arial"/>
          <w:i/>
          <w:iCs/>
        </w:rPr>
        <w:t xml:space="preserve">-level </w:t>
      </w:r>
      <w:r w:rsidR="00687C4C" w:rsidRPr="00687476">
        <w:rPr>
          <w:rFonts w:ascii="Arial" w:hAnsi="Arial" w:cs="Arial"/>
          <w:i/>
          <w:iCs/>
        </w:rPr>
        <w:t>agreement between</w:t>
      </w:r>
      <w:r w:rsidRPr="00687476">
        <w:rPr>
          <w:rFonts w:ascii="Arial" w:hAnsi="Arial" w:cs="Arial"/>
          <w:i/>
          <w:iCs/>
        </w:rPr>
        <w:t xml:space="preserve"> Data Controllers </w:t>
      </w:r>
      <w:r w:rsidR="00687C4C" w:rsidRPr="00687476">
        <w:rPr>
          <w:rFonts w:ascii="Arial" w:hAnsi="Arial" w:cs="Arial"/>
          <w:i/>
          <w:iCs/>
        </w:rPr>
        <w:t xml:space="preserve">describing the </w:t>
      </w:r>
      <w:r w:rsidRPr="00687476">
        <w:rPr>
          <w:rFonts w:ascii="Arial" w:hAnsi="Arial" w:cs="Arial"/>
          <w:i/>
          <w:iCs/>
        </w:rPr>
        <w:t>terms and conditions under which they will share personal data.</w:t>
      </w:r>
    </w:p>
    <w:p w14:paraId="2C57E612" w14:textId="77777777" w:rsidR="005B4F13" w:rsidRPr="00687476" w:rsidRDefault="005B4F13" w:rsidP="00682D1A">
      <w:pPr>
        <w:pStyle w:val="Bullet"/>
        <w:numPr>
          <w:ilvl w:val="0"/>
          <w:numId w:val="15"/>
        </w:numPr>
        <w:rPr>
          <w:rFonts w:ascii="Arial" w:hAnsi="Arial" w:cs="Arial"/>
          <w:i/>
          <w:iCs/>
        </w:rPr>
      </w:pPr>
      <w:r w:rsidRPr="00687476">
        <w:rPr>
          <w:rFonts w:ascii="Arial" w:hAnsi="Arial" w:cs="Arial"/>
          <w:b/>
          <w:i/>
          <w:iCs/>
        </w:rPr>
        <w:t>Information Sharing Agreement (ISA)</w:t>
      </w:r>
      <w:r w:rsidRPr="00687476">
        <w:rPr>
          <w:rFonts w:ascii="Arial" w:hAnsi="Arial" w:cs="Arial"/>
          <w:i/>
          <w:iCs/>
        </w:rPr>
        <w:t xml:space="preserve"> </w:t>
      </w:r>
      <w:r w:rsidR="00687C4C" w:rsidRPr="00687476">
        <w:rPr>
          <w:rFonts w:ascii="Arial" w:hAnsi="Arial" w:cs="Arial"/>
          <w:i/>
          <w:iCs/>
        </w:rPr>
        <w:t>–</w:t>
      </w:r>
      <w:r w:rsidRPr="00687476">
        <w:rPr>
          <w:rFonts w:ascii="Arial" w:hAnsi="Arial" w:cs="Arial"/>
          <w:i/>
          <w:iCs/>
        </w:rPr>
        <w:t xml:space="preserve"> </w:t>
      </w:r>
      <w:r w:rsidR="00687C4C" w:rsidRPr="00687476">
        <w:rPr>
          <w:rFonts w:ascii="Arial" w:hAnsi="Arial" w:cs="Arial"/>
          <w:i/>
          <w:iCs/>
        </w:rPr>
        <w:t>An agreement</w:t>
      </w:r>
      <w:r w:rsidRPr="00687476">
        <w:rPr>
          <w:rFonts w:ascii="Arial" w:hAnsi="Arial" w:cs="Arial"/>
          <w:i/>
          <w:iCs/>
        </w:rPr>
        <w:t xml:space="preserve"> that sets out in detail any information sharing arrangements between partners who have signed up to an Information Sharing Protocol. </w:t>
      </w:r>
    </w:p>
    <w:p w14:paraId="43221DE6" w14:textId="77777777" w:rsidR="005B4F13" w:rsidRPr="00687476" w:rsidRDefault="005B4F13" w:rsidP="00682D1A">
      <w:pPr>
        <w:pStyle w:val="Bullet"/>
        <w:numPr>
          <w:ilvl w:val="0"/>
          <w:numId w:val="15"/>
        </w:numPr>
        <w:rPr>
          <w:rFonts w:ascii="Arial" w:hAnsi="Arial" w:cs="Arial"/>
          <w:i/>
          <w:iCs/>
        </w:rPr>
      </w:pPr>
      <w:r w:rsidRPr="00687476">
        <w:rPr>
          <w:rFonts w:ascii="Arial" w:hAnsi="Arial" w:cs="Arial"/>
          <w:b/>
          <w:i/>
          <w:iCs/>
        </w:rPr>
        <w:t>Data Processing Agreement</w:t>
      </w:r>
      <w:r w:rsidRPr="00687476">
        <w:rPr>
          <w:rFonts w:ascii="Arial" w:hAnsi="Arial" w:cs="Arial"/>
          <w:i/>
          <w:iCs/>
        </w:rPr>
        <w:t xml:space="preserve"> - </w:t>
      </w:r>
      <w:r w:rsidR="00687C4C" w:rsidRPr="00687476">
        <w:rPr>
          <w:rFonts w:ascii="Arial" w:hAnsi="Arial" w:cs="Arial"/>
          <w:i/>
          <w:iCs/>
        </w:rPr>
        <w:t>P</w:t>
      </w:r>
      <w:r w:rsidRPr="00687476">
        <w:rPr>
          <w:rFonts w:ascii="Arial" w:hAnsi="Arial" w:cs="Arial"/>
          <w:i/>
          <w:iCs/>
        </w:rPr>
        <w:t xml:space="preserve">art of a contract of works to be carried out on behalf of a Data Controller, this sets out the terms under which personal data can be shared and processed by the processor. </w:t>
      </w:r>
    </w:p>
    <w:p w14:paraId="0EE1E6D6" w14:textId="77777777" w:rsidR="00F572C6" w:rsidRPr="000B2979" w:rsidRDefault="00F572C6" w:rsidP="00D72814">
      <w:pPr>
        <w:pStyle w:val="Heading1"/>
        <w:spacing w:before="240" w:after="120"/>
        <w:jc w:val="center"/>
        <w:rPr>
          <w:rFonts w:ascii="Arial" w:eastAsia="MS Mincho" w:hAnsi="Arial" w:cs="Arial"/>
          <w:color w:val="9F85B1"/>
          <w:sz w:val="32"/>
          <w:szCs w:val="22"/>
        </w:rPr>
      </w:pPr>
      <w:bookmarkStart w:id="7" w:name="_Toc165135748"/>
      <w:r w:rsidRPr="000B2979">
        <w:rPr>
          <w:rFonts w:ascii="Arial" w:eastAsia="MS Mincho" w:hAnsi="Arial" w:cs="Arial"/>
          <w:color w:val="9F85B1"/>
          <w:sz w:val="32"/>
          <w:szCs w:val="22"/>
        </w:rPr>
        <w:t>Policy</w:t>
      </w:r>
      <w:bookmarkEnd w:id="7"/>
    </w:p>
    <w:p w14:paraId="0B6150E6" w14:textId="77777777" w:rsidR="00FA589C" w:rsidRPr="000B2979" w:rsidRDefault="00FA589C" w:rsidP="00D72814">
      <w:pPr>
        <w:pStyle w:val="Heading1"/>
        <w:spacing w:before="240" w:after="120"/>
        <w:rPr>
          <w:rFonts w:ascii="Arial" w:eastAsia="MS Mincho" w:hAnsi="Arial" w:cs="Arial"/>
          <w:color w:val="9F85B1"/>
          <w:sz w:val="24"/>
          <w:szCs w:val="24"/>
        </w:rPr>
      </w:pPr>
      <w:bookmarkStart w:id="8" w:name="_Toc165135749"/>
      <w:r w:rsidRPr="000B2979">
        <w:rPr>
          <w:rFonts w:ascii="Arial" w:eastAsia="MS Mincho" w:hAnsi="Arial" w:cs="Arial"/>
          <w:color w:val="9F85B1"/>
          <w:sz w:val="24"/>
          <w:szCs w:val="24"/>
        </w:rPr>
        <w:t>Policy Statement</w:t>
      </w:r>
      <w:bookmarkEnd w:id="8"/>
    </w:p>
    <w:p w14:paraId="2F694107" w14:textId="489982A4" w:rsidR="00202155" w:rsidRPr="000B2979" w:rsidRDefault="005B4F13" w:rsidP="005B4F13">
      <w:pPr>
        <w:rPr>
          <w:rFonts w:ascii="Arial" w:hAnsi="Arial" w:cs="Arial"/>
        </w:rPr>
      </w:pPr>
      <w:r w:rsidRPr="000B2979">
        <w:rPr>
          <w:rFonts w:ascii="Arial" w:hAnsi="Arial" w:cs="Arial"/>
        </w:rPr>
        <w:t xml:space="preserve">Personal data that the </w:t>
      </w:r>
      <w:r w:rsidR="00A40613" w:rsidRPr="000B2979">
        <w:rPr>
          <w:rFonts w:ascii="Arial" w:hAnsi="Arial" w:cs="Arial"/>
        </w:rPr>
        <w:t>church council</w:t>
      </w:r>
      <w:r w:rsidRPr="000B2979">
        <w:rPr>
          <w:rFonts w:ascii="Arial" w:hAnsi="Arial" w:cs="Arial"/>
        </w:rPr>
        <w:t xml:space="preserve"> </w:t>
      </w:r>
      <w:r w:rsidR="00F473A0" w:rsidRPr="000B2979">
        <w:rPr>
          <w:rFonts w:ascii="Arial" w:hAnsi="Arial" w:cs="Arial"/>
        </w:rPr>
        <w:t>collects, uses, stores, transfers, shares and disposes of</w:t>
      </w:r>
      <w:r w:rsidRPr="000B2979">
        <w:rPr>
          <w:rFonts w:ascii="Arial" w:hAnsi="Arial" w:cs="Arial"/>
        </w:rPr>
        <w:t xml:space="preserve"> </w:t>
      </w:r>
      <w:r w:rsidR="00F473A0" w:rsidRPr="000B2979">
        <w:rPr>
          <w:rFonts w:ascii="Arial" w:hAnsi="Arial" w:cs="Arial"/>
        </w:rPr>
        <w:t>must</w:t>
      </w:r>
      <w:r w:rsidRPr="000B2979">
        <w:rPr>
          <w:rFonts w:ascii="Arial" w:hAnsi="Arial" w:cs="Arial"/>
        </w:rPr>
        <w:t xml:space="preserve"> be handled in line with the data protection principles</w:t>
      </w:r>
      <w:r w:rsidR="00F473A0" w:rsidRPr="000B2979">
        <w:rPr>
          <w:rFonts w:ascii="Arial" w:hAnsi="Arial" w:cs="Arial"/>
        </w:rPr>
        <w:t xml:space="preserve"> listed above</w:t>
      </w:r>
      <w:r w:rsidR="00851DF1" w:rsidRPr="000B2979">
        <w:rPr>
          <w:rFonts w:ascii="Arial" w:hAnsi="Arial" w:cs="Arial"/>
        </w:rPr>
        <w:t xml:space="preserve"> in the “purpose” section of this policy</w:t>
      </w:r>
      <w:r w:rsidR="00F473A0" w:rsidRPr="000B2979">
        <w:rPr>
          <w:rFonts w:ascii="Arial" w:hAnsi="Arial" w:cs="Arial"/>
        </w:rPr>
        <w:t>.</w:t>
      </w:r>
    </w:p>
    <w:p w14:paraId="73F0693B" w14:textId="77777777" w:rsidR="00202155" w:rsidRDefault="00202155">
      <w:pPr>
        <w:rPr>
          <w:rFonts w:ascii="Arial" w:hAnsi="Arial" w:cs="Arial"/>
        </w:rPr>
      </w:pPr>
    </w:p>
    <w:p w14:paraId="2A8E7904" w14:textId="77777777" w:rsidR="00F515F0" w:rsidRDefault="00F515F0" w:rsidP="00F515F0">
      <w:pPr>
        <w:pStyle w:val="ListParagraph"/>
        <w:rPr>
          <w:rFonts w:ascii="Arial" w:hAnsi="Arial" w:cs="Arial"/>
          <w:iCs/>
          <w:color w:val="B2A1C7" w:themeColor="accent4" w:themeTint="99"/>
          <w:sz w:val="24"/>
          <w:szCs w:val="24"/>
        </w:rPr>
      </w:pPr>
    </w:p>
    <w:p w14:paraId="417BC75E" w14:textId="77777777" w:rsidR="0024780C" w:rsidRDefault="0024780C" w:rsidP="00F515F0">
      <w:pPr>
        <w:pStyle w:val="ListParagraph"/>
        <w:rPr>
          <w:rFonts w:ascii="Arial" w:hAnsi="Arial" w:cs="Arial"/>
          <w:iCs/>
          <w:color w:val="B2A1C7" w:themeColor="accent4" w:themeTint="99"/>
          <w:sz w:val="24"/>
          <w:szCs w:val="24"/>
        </w:rPr>
      </w:pPr>
    </w:p>
    <w:p w14:paraId="304728B2" w14:textId="77777777" w:rsidR="0024780C" w:rsidRDefault="0024780C" w:rsidP="00F515F0">
      <w:pPr>
        <w:pStyle w:val="ListParagraph"/>
        <w:rPr>
          <w:rFonts w:ascii="Arial" w:hAnsi="Arial" w:cs="Arial"/>
          <w:iCs/>
          <w:color w:val="B2A1C7" w:themeColor="accent4" w:themeTint="99"/>
          <w:sz w:val="24"/>
          <w:szCs w:val="24"/>
        </w:rPr>
      </w:pPr>
    </w:p>
    <w:p w14:paraId="6901E568" w14:textId="1DBF2A01" w:rsidR="00443A71" w:rsidRPr="00556173" w:rsidRDefault="00556173" w:rsidP="00556173">
      <w:pPr>
        <w:rPr>
          <w:rFonts w:ascii="Arial" w:hAnsi="Arial" w:cs="Arial"/>
          <w:b/>
          <w:bCs/>
          <w:iCs/>
          <w:color w:val="B2A1C7" w:themeColor="accent4" w:themeTint="99"/>
          <w:sz w:val="24"/>
          <w:szCs w:val="24"/>
        </w:rPr>
      </w:pPr>
      <w:r>
        <w:rPr>
          <w:rFonts w:ascii="Arial" w:hAnsi="Arial" w:cs="Arial"/>
          <w:b/>
          <w:bCs/>
          <w:iCs/>
          <w:color w:val="B2A1C7" w:themeColor="accent4" w:themeTint="99"/>
          <w:sz w:val="24"/>
          <w:szCs w:val="24"/>
        </w:rPr>
        <w:lastRenderedPageBreak/>
        <w:t>Local Information Officer</w:t>
      </w:r>
    </w:p>
    <w:p w14:paraId="08CAB30E" w14:textId="4DC54580" w:rsidR="00443A71" w:rsidRPr="00A40613" w:rsidRDefault="00556173" w:rsidP="00443A71">
      <w:pPr>
        <w:spacing w:line="240" w:lineRule="auto"/>
        <w:rPr>
          <w:rFonts w:ascii="Arial" w:hAnsi="Arial" w:cs="Arial"/>
          <w:iCs/>
        </w:rPr>
      </w:pPr>
      <w:r>
        <w:rPr>
          <w:rFonts w:ascii="Arial" w:hAnsi="Arial" w:cs="Arial"/>
          <w:iCs/>
        </w:rPr>
        <w:t>The</w:t>
      </w:r>
      <w:r w:rsidR="00443A71" w:rsidRPr="00AD38CB">
        <w:rPr>
          <w:rFonts w:ascii="Arial" w:hAnsi="Arial" w:cs="Arial"/>
          <w:i/>
        </w:rPr>
        <w:t xml:space="preserve"> </w:t>
      </w:r>
      <w:r w:rsidR="00A40613">
        <w:rPr>
          <w:rFonts w:ascii="Arial" w:hAnsi="Arial" w:cs="Arial"/>
          <w:iCs/>
        </w:rPr>
        <w:t>church council</w:t>
      </w:r>
      <w:r w:rsidR="00612092">
        <w:rPr>
          <w:rFonts w:ascii="Arial" w:hAnsi="Arial" w:cs="Arial"/>
          <w:iCs/>
        </w:rPr>
        <w:t xml:space="preserve"> has a Local Information Officer (</w:t>
      </w:r>
      <w:r w:rsidR="00DA7EF1">
        <w:rPr>
          <w:rFonts w:ascii="Arial" w:hAnsi="Arial" w:cs="Arial"/>
          <w:iCs/>
        </w:rPr>
        <w:t>LIO</w:t>
      </w:r>
      <w:r w:rsidR="00DA7EF1">
        <w:rPr>
          <w:rFonts w:ascii="Arial" w:hAnsi="Arial" w:cs="Arial"/>
          <w:i/>
        </w:rPr>
        <w:t>.</w:t>
      </w:r>
      <w:r w:rsidR="00DA7EF1">
        <w:rPr>
          <w:rFonts w:ascii="Arial" w:hAnsi="Arial" w:cs="Arial"/>
          <w:iCs/>
        </w:rPr>
        <w:t>)</w:t>
      </w:r>
      <w:r w:rsidR="00A40613">
        <w:rPr>
          <w:rFonts w:ascii="Arial" w:hAnsi="Arial" w:cs="Arial"/>
          <w:iCs/>
        </w:rPr>
        <w:t xml:space="preserve"> He can be contacted</w:t>
      </w:r>
      <w:r w:rsidR="001F098D">
        <w:rPr>
          <w:rFonts w:ascii="Arial" w:hAnsi="Arial" w:cs="Arial"/>
          <w:i/>
        </w:rPr>
        <w:t xml:space="preserve"> </w:t>
      </w:r>
      <w:r w:rsidR="00612092">
        <w:rPr>
          <w:rFonts w:ascii="Arial" w:hAnsi="Arial" w:cs="Arial"/>
          <w:iCs/>
        </w:rPr>
        <w:t xml:space="preserve">by email </w:t>
      </w:r>
      <w:hyperlink r:id="rId11" w:history="1">
        <w:r w:rsidR="00612092" w:rsidRPr="004E0A52">
          <w:rPr>
            <w:rStyle w:val="Hyperlink"/>
            <w:rFonts w:ascii="Arial" w:hAnsi="Arial" w:cs="Arial"/>
            <w:iCs/>
          </w:rPr>
          <w:t>douglas.hayton@btinternet.com</w:t>
        </w:r>
      </w:hyperlink>
      <w:r w:rsidR="00612092">
        <w:rPr>
          <w:rFonts w:ascii="Arial" w:hAnsi="Arial" w:cs="Arial"/>
          <w:iCs/>
        </w:rPr>
        <w:t xml:space="preserve"> or by phoning 07545 628668.</w:t>
      </w:r>
      <w:r w:rsidR="00443A71" w:rsidRPr="00AD38CB">
        <w:rPr>
          <w:rFonts w:ascii="Arial" w:hAnsi="Arial" w:cs="Arial"/>
          <w:i/>
        </w:rPr>
        <w:t xml:space="preserve">  </w:t>
      </w:r>
    </w:p>
    <w:p w14:paraId="6343E59E" w14:textId="409E7924" w:rsidR="00443A71" w:rsidRPr="00A40613" w:rsidRDefault="00443A71" w:rsidP="00443A71">
      <w:pPr>
        <w:spacing w:line="240" w:lineRule="auto"/>
        <w:rPr>
          <w:rFonts w:ascii="Arial" w:eastAsia="Times New Roman" w:hAnsi="Arial" w:cs="Arial"/>
          <w:iCs/>
          <w:color w:val="000000"/>
          <w:lang w:val="en" w:eastAsia="en-GB"/>
        </w:rPr>
      </w:pPr>
      <w:r w:rsidRPr="00A40613">
        <w:rPr>
          <w:rFonts w:ascii="Arial" w:hAnsi="Arial" w:cs="Arial"/>
          <w:iCs/>
        </w:rPr>
        <w:t xml:space="preserve">The </w:t>
      </w:r>
      <w:r w:rsidR="00612092">
        <w:rPr>
          <w:rFonts w:ascii="Arial" w:hAnsi="Arial" w:cs="Arial"/>
          <w:iCs/>
        </w:rPr>
        <w:t>LIO</w:t>
      </w:r>
      <w:r w:rsidRPr="00A40613">
        <w:rPr>
          <w:rFonts w:ascii="Arial" w:hAnsi="Arial" w:cs="Arial"/>
          <w:iCs/>
        </w:rPr>
        <w:t xml:space="preserve"> </w:t>
      </w:r>
      <w:r w:rsidRPr="00A40613">
        <w:rPr>
          <w:rFonts w:ascii="Arial" w:eastAsia="Times New Roman" w:hAnsi="Arial" w:cs="Arial"/>
          <w:iCs/>
          <w:color w:val="000000"/>
          <w:lang w:val="en" w:eastAsia="en-GB"/>
        </w:rPr>
        <w:t>is responsible for assisting th</w:t>
      </w:r>
      <w:r w:rsidR="00F515F0">
        <w:rPr>
          <w:rFonts w:ascii="Arial" w:eastAsia="Times New Roman" w:hAnsi="Arial" w:cs="Arial"/>
          <w:iCs/>
          <w:color w:val="000000"/>
          <w:lang w:val="en" w:eastAsia="en-GB"/>
        </w:rPr>
        <w:t xml:space="preserve">e </w:t>
      </w:r>
      <w:r w:rsidR="00612092">
        <w:rPr>
          <w:rFonts w:ascii="Arial" w:eastAsia="Times New Roman" w:hAnsi="Arial" w:cs="Arial"/>
          <w:iCs/>
          <w:color w:val="000000"/>
          <w:lang w:val="en" w:eastAsia="en-GB"/>
        </w:rPr>
        <w:t>church council</w:t>
      </w:r>
      <w:r w:rsidRPr="00A40613">
        <w:rPr>
          <w:rFonts w:ascii="Arial" w:eastAsia="Times New Roman" w:hAnsi="Arial" w:cs="Arial"/>
          <w:iCs/>
          <w:color w:val="000000"/>
          <w:lang w:val="en" w:eastAsia="en-GB"/>
        </w:rPr>
        <w:t xml:space="preserve"> to monitor internal compliance, to</w:t>
      </w:r>
      <w:r w:rsidR="004A21EC">
        <w:rPr>
          <w:rFonts w:ascii="Arial" w:eastAsia="Times New Roman" w:hAnsi="Arial" w:cs="Arial"/>
          <w:iCs/>
          <w:color w:val="000000"/>
          <w:lang w:val="en" w:eastAsia="en-GB"/>
        </w:rPr>
        <w:t xml:space="preserve"> inform</w:t>
      </w:r>
      <w:r w:rsidRPr="00A40613">
        <w:rPr>
          <w:rFonts w:ascii="Arial" w:eastAsia="Times New Roman" w:hAnsi="Arial" w:cs="Arial"/>
          <w:iCs/>
          <w:color w:val="000000"/>
          <w:lang w:val="en" w:eastAsia="en-GB"/>
        </w:rPr>
        <w:t xml:space="preserve"> and advise on data protection obligations, provide advice regarding</w:t>
      </w:r>
      <w:r w:rsidRPr="00AD38CB">
        <w:rPr>
          <w:rFonts w:ascii="Arial" w:eastAsia="Times New Roman" w:hAnsi="Arial" w:cs="Arial"/>
          <w:i/>
          <w:color w:val="000000"/>
          <w:lang w:val="en" w:eastAsia="en-GB"/>
        </w:rPr>
        <w:t xml:space="preserve"> </w:t>
      </w:r>
      <w:r w:rsidRPr="00A40613">
        <w:rPr>
          <w:rFonts w:ascii="Arial" w:eastAsia="Times New Roman" w:hAnsi="Arial" w:cs="Arial"/>
          <w:iCs/>
          <w:color w:val="000000"/>
          <w:lang w:val="en" w:eastAsia="en-GB"/>
        </w:rPr>
        <w:t xml:space="preserve">Data Protection Impact Assessments (DPIAs) and act as a contact point for data subjects and the ICO. </w:t>
      </w:r>
    </w:p>
    <w:p w14:paraId="3ECCCDD1" w14:textId="69D0B6E9" w:rsidR="00443A71" w:rsidRPr="00AD38CB" w:rsidRDefault="00443A71" w:rsidP="00443A71">
      <w:pPr>
        <w:spacing w:line="240" w:lineRule="auto"/>
        <w:rPr>
          <w:rFonts w:ascii="Arial" w:eastAsia="Times New Roman" w:hAnsi="Arial" w:cs="Arial"/>
          <w:i/>
          <w:color w:val="000000"/>
          <w:lang w:val="en" w:eastAsia="en-GB"/>
        </w:rPr>
      </w:pPr>
      <w:r w:rsidRPr="00A40613">
        <w:rPr>
          <w:rFonts w:ascii="Arial" w:eastAsia="Times New Roman" w:hAnsi="Arial" w:cs="Arial"/>
          <w:iCs/>
          <w:color w:val="000000"/>
          <w:lang w:val="en" w:eastAsia="en-GB"/>
        </w:rPr>
        <w:t xml:space="preserve">The </w:t>
      </w:r>
      <w:r w:rsidR="00612092">
        <w:rPr>
          <w:rFonts w:ascii="Arial" w:eastAsia="Times New Roman" w:hAnsi="Arial" w:cs="Arial"/>
          <w:iCs/>
          <w:color w:val="000000"/>
          <w:lang w:val="en" w:eastAsia="en-GB"/>
        </w:rPr>
        <w:t xml:space="preserve">LIO will </w:t>
      </w:r>
      <w:r w:rsidRPr="00A40613">
        <w:rPr>
          <w:rFonts w:ascii="Arial" w:eastAsia="Times New Roman" w:hAnsi="Arial" w:cs="Arial"/>
          <w:iCs/>
          <w:color w:val="000000"/>
          <w:lang w:val="en" w:eastAsia="en-GB"/>
        </w:rPr>
        <w:t xml:space="preserve">monitor data sharing agreements, data breaches, information risk, </w:t>
      </w:r>
      <w:r w:rsidR="00612092" w:rsidRPr="00A40613">
        <w:rPr>
          <w:rFonts w:ascii="Arial" w:eastAsia="Times New Roman" w:hAnsi="Arial" w:cs="Arial"/>
          <w:iCs/>
          <w:color w:val="000000"/>
          <w:lang w:val="en" w:eastAsia="en-GB"/>
        </w:rPr>
        <w:t>individual rights</w:t>
      </w:r>
      <w:r w:rsidRPr="00A40613">
        <w:rPr>
          <w:rFonts w:ascii="Arial" w:eastAsia="Times New Roman" w:hAnsi="Arial" w:cs="Arial"/>
          <w:iCs/>
          <w:color w:val="000000"/>
          <w:lang w:val="en" w:eastAsia="en-GB"/>
        </w:rPr>
        <w:t xml:space="preserve"> requests and compliance with data protection policies and procedures.  The </w:t>
      </w:r>
      <w:r w:rsidR="00612092">
        <w:rPr>
          <w:rFonts w:ascii="Arial" w:eastAsia="Times New Roman" w:hAnsi="Arial" w:cs="Arial"/>
          <w:iCs/>
          <w:color w:val="000000"/>
          <w:lang w:val="en" w:eastAsia="en-GB"/>
        </w:rPr>
        <w:t xml:space="preserve">LIO </w:t>
      </w:r>
      <w:r w:rsidRPr="00A40613">
        <w:rPr>
          <w:rFonts w:ascii="Arial" w:eastAsia="Times New Roman" w:hAnsi="Arial" w:cs="Arial"/>
          <w:iCs/>
          <w:color w:val="000000"/>
          <w:lang w:val="en" w:eastAsia="en-GB"/>
        </w:rPr>
        <w:t>may require appropriate data protection actions and activities to be undertaken by</w:t>
      </w:r>
      <w:r w:rsidR="00612092">
        <w:rPr>
          <w:rFonts w:ascii="Arial" w:eastAsia="Times New Roman" w:hAnsi="Arial" w:cs="Arial"/>
          <w:iCs/>
          <w:color w:val="000000"/>
          <w:lang w:val="en" w:eastAsia="en-GB"/>
        </w:rPr>
        <w:t xml:space="preserve"> the church council, employees and volunteers,</w:t>
      </w:r>
      <w:r w:rsidRPr="00A40613">
        <w:rPr>
          <w:rFonts w:ascii="Arial" w:eastAsia="Times New Roman" w:hAnsi="Arial" w:cs="Arial"/>
          <w:iCs/>
          <w:color w:val="000000"/>
          <w:lang w:val="en" w:eastAsia="en-GB"/>
        </w:rPr>
        <w:t xml:space="preserve"> where necessary.  Where </w:t>
      </w:r>
      <w:r w:rsidR="00612092">
        <w:rPr>
          <w:rFonts w:ascii="Arial" w:eastAsia="Times New Roman" w:hAnsi="Arial" w:cs="Arial"/>
          <w:iCs/>
          <w:color w:val="000000"/>
          <w:lang w:val="en" w:eastAsia="en-GB"/>
        </w:rPr>
        <w:t>LIO</w:t>
      </w:r>
      <w:r w:rsidRPr="00A40613">
        <w:rPr>
          <w:rFonts w:ascii="Arial" w:eastAsia="Times New Roman" w:hAnsi="Arial" w:cs="Arial"/>
          <w:iCs/>
          <w:color w:val="000000"/>
          <w:lang w:val="en" w:eastAsia="en-GB"/>
        </w:rPr>
        <w:t xml:space="preserve"> advice is not followed, </w:t>
      </w:r>
      <w:proofErr w:type="gramStart"/>
      <w:r w:rsidRPr="00A40613">
        <w:rPr>
          <w:rFonts w:ascii="Arial" w:eastAsia="Times New Roman" w:hAnsi="Arial" w:cs="Arial"/>
          <w:iCs/>
          <w:color w:val="000000"/>
          <w:lang w:val="en" w:eastAsia="en-GB"/>
        </w:rPr>
        <w:t xml:space="preserve">the  </w:t>
      </w:r>
      <w:r w:rsidR="00612092">
        <w:rPr>
          <w:rFonts w:ascii="Arial" w:eastAsia="Times New Roman" w:hAnsi="Arial" w:cs="Arial"/>
          <w:iCs/>
          <w:color w:val="000000"/>
          <w:lang w:val="en" w:eastAsia="en-GB"/>
        </w:rPr>
        <w:t>LIO</w:t>
      </w:r>
      <w:proofErr w:type="gramEnd"/>
      <w:r w:rsidR="00612092">
        <w:rPr>
          <w:rFonts w:ascii="Arial" w:eastAsia="Times New Roman" w:hAnsi="Arial" w:cs="Arial"/>
          <w:iCs/>
          <w:color w:val="000000"/>
          <w:lang w:val="en" w:eastAsia="en-GB"/>
        </w:rPr>
        <w:t xml:space="preserve">  will</w:t>
      </w:r>
      <w:r w:rsidR="001526B2">
        <w:rPr>
          <w:rFonts w:ascii="Arial" w:eastAsia="Times New Roman" w:hAnsi="Arial" w:cs="Arial"/>
          <w:iCs/>
          <w:color w:val="000000"/>
          <w:lang w:val="en" w:eastAsia="en-GB"/>
        </w:rPr>
        <w:t xml:space="preserve"> note th</w:t>
      </w:r>
      <w:r w:rsidRPr="00A40613">
        <w:rPr>
          <w:rFonts w:ascii="Arial" w:eastAsia="Times New Roman" w:hAnsi="Arial" w:cs="Arial"/>
          <w:iCs/>
          <w:color w:val="000000"/>
          <w:lang w:val="en" w:eastAsia="en-GB"/>
        </w:rPr>
        <w:t>is on the risk register and may escalate it to th</w:t>
      </w:r>
      <w:r w:rsidR="001526B2">
        <w:rPr>
          <w:rFonts w:ascii="Arial" w:eastAsia="Times New Roman" w:hAnsi="Arial" w:cs="Arial"/>
          <w:iCs/>
          <w:color w:val="000000"/>
          <w:lang w:val="en" w:eastAsia="en-GB"/>
        </w:rPr>
        <w:t>e priest in charge</w:t>
      </w:r>
      <w:r w:rsidR="00D76DFE">
        <w:rPr>
          <w:rFonts w:ascii="Arial" w:eastAsia="Times New Roman" w:hAnsi="Arial" w:cs="Arial"/>
          <w:iCs/>
          <w:color w:val="000000"/>
          <w:lang w:val="en" w:eastAsia="en-GB"/>
        </w:rPr>
        <w:t>,</w:t>
      </w:r>
      <w:r w:rsidR="001526B2">
        <w:rPr>
          <w:rFonts w:ascii="Arial" w:eastAsia="Times New Roman" w:hAnsi="Arial" w:cs="Arial"/>
          <w:iCs/>
          <w:color w:val="000000"/>
          <w:lang w:val="en" w:eastAsia="en-GB"/>
        </w:rPr>
        <w:t xml:space="preserve"> churchwardens, Methodist church stewards or URC officers as appropriate</w:t>
      </w:r>
      <w:r w:rsidR="00570A8F">
        <w:rPr>
          <w:rFonts w:ascii="Arial" w:eastAsia="Times New Roman" w:hAnsi="Arial" w:cs="Arial"/>
          <w:iCs/>
          <w:color w:val="000000"/>
          <w:lang w:val="en" w:eastAsia="en-GB"/>
        </w:rPr>
        <w:t>.</w:t>
      </w:r>
    </w:p>
    <w:p w14:paraId="5200A896" w14:textId="034CE5B9" w:rsidR="00443A71" w:rsidRPr="00A40613" w:rsidRDefault="001F098D" w:rsidP="00443A71">
      <w:pPr>
        <w:spacing w:line="240" w:lineRule="auto"/>
        <w:rPr>
          <w:rFonts w:ascii="Arial" w:eastAsia="Times New Roman" w:hAnsi="Arial" w:cs="Arial"/>
          <w:iCs/>
          <w:color w:val="000000"/>
          <w:lang w:val="en" w:eastAsia="en-GB"/>
        </w:rPr>
      </w:pPr>
      <w:r w:rsidRPr="00A40613">
        <w:rPr>
          <w:rFonts w:ascii="Arial" w:eastAsia="Times New Roman" w:hAnsi="Arial" w:cs="Arial"/>
          <w:iCs/>
          <w:color w:val="000000"/>
          <w:lang w:val="en" w:eastAsia="en-GB"/>
        </w:rPr>
        <w:t xml:space="preserve">The </w:t>
      </w:r>
      <w:r w:rsidR="001526B2">
        <w:rPr>
          <w:rFonts w:ascii="Arial" w:eastAsia="Times New Roman" w:hAnsi="Arial" w:cs="Arial"/>
          <w:iCs/>
          <w:color w:val="000000"/>
          <w:lang w:val="en" w:eastAsia="en-GB"/>
        </w:rPr>
        <w:t>LIO</w:t>
      </w:r>
      <w:r w:rsidR="00443A71" w:rsidRPr="00A40613">
        <w:rPr>
          <w:rFonts w:ascii="Arial" w:eastAsia="Times New Roman" w:hAnsi="Arial" w:cs="Arial"/>
          <w:iCs/>
          <w:color w:val="000000"/>
          <w:lang w:val="en" w:eastAsia="en-GB"/>
        </w:rPr>
        <w:t xml:space="preserve"> reports to t</w:t>
      </w:r>
      <w:r w:rsidR="001526B2">
        <w:rPr>
          <w:rFonts w:ascii="Arial" w:eastAsia="Times New Roman" w:hAnsi="Arial" w:cs="Arial"/>
          <w:iCs/>
          <w:color w:val="000000"/>
          <w:lang w:val="en" w:eastAsia="en-GB"/>
        </w:rPr>
        <w:t>he</w:t>
      </w:r>
      <w:r w:rsidRPr="00A40613">
        <w:rPr>
          <w:rFonts w:ascii="Arial" w:eastAsia="Times New Roman" w:hAnsi="Arial" w:cs="Arial"/>
          <w:iCs/>
          <w:color w:val="000000"/>
          <w:lang w:val="en" w:eastAsia="en-GB"/>
        </w:rPr>
        <w:t xml:space="preserve"> </w:t>
      </w:r>
      <w:r w:rsidR="001526B2">
        <w:rPr>
          <w:rFonts w:ascii="Arial" w:eastAsia="Times New Roman" w:hAnsi="Arial" w:cs="Arial"/>
          <w:iCs/>
          <w:color w:val="000000"/>
          <w:lang w:val="en" w:eastAsia="en-GB"/>
        </w:rPr>
        <w:t>c</w:t>
      </w:r>
      <w:r w:rsidRPr="00A40613">
        <w:rPr>
          <w:rFonts w:ascii="Arial" w:eastAsia="Times New Roman" w:hAnsi="Arial" w:cs="Arial"/>
          <w:iCs/>
          <w:color w:val="000000"/>
          <w:lang w:val="en" w:eastAsia="en-GB"/>
        </w:rPr>
        <w:t xml:space="preserve">hurch </w:t>
      </w:r>
      <w:r w:rsidR="001526B2">
        <w:rPr>
          <w:rFonts w:ascii="Arial" w:eastAsia="Times New Roman" w:hAnsi="Arial" w:cs="Arial"/>
          <w:iCs/>
          <w:color w:val="000000"/>
          <w:lang w:val="en" w:eastAsia="en-GB"/>
        </w:rPr>
        <w:t>c</w:t>
      </w:r>
      <w:r w:rsidRPr="00A40613">
        <w:rPr>
          <w:rFonts w:ascii="Arial" w:eastAsia="Times New Roman" w:hAnsi="Arial" w:cs="Arial"/>
          <w:iCs/>
          <w:color w:val="000000"/>
          <w:lang w:val="en" w:eastAsia="en-GB"/>
        </w:rPr>
        <w:t>ouncil</w:t>
      </w:r>
      <w:r w:rsidR="00556173">
        <w:rPr>
          <w:rFonts w:ascii="Arial" w:eastAsia="Times New Roman" w:hAnsi="Arial" w:cs="Arial"/>
          <w:iCs/>
          <w:color w:val="000000"/>
          <w:lang w:val="en" w:eastAsia="en-GB"/>
        </w:rPr>
        <w:t>.</w:t>
      </w:r>
    </w:p>
    <w:p w14:paraId="7E505E47" w14:textId="3531D5C1" w:rsidR="00443A71" w:rsidRPr="00A40613" w:rsidRDefault="001F098D" w:rsidP="00443A71">
      <w:pPr>
        <w:spacing w:line="240" w:lineRule="auto"/>
        <w:rPr>
          <w:rFonts w:ascii="Arial" w:hAnsi="Arial" w:cs="Arial"/>
          <w:i/>
        </w:rPr>
      </w:pPr>
      <w:r w:rsidRPr="00A40613">
        <w:rPr>
          <w:rFonts w:ascii="Arial" w:hAnsi="Arial" w:cs="Arial"/>
          <w:iCs/>
        </w:rPr>
        <w:t xml:space="preserve">The contact details of the </w:t>
      </w:r>
      <w:r w:rsidR="001526B2">
        <w:rPr>
          <w:rFonts w:ascii="Arial" w:hAnsi="Arial" w:cs="Arial"/>
          <w:iCs/>
        </w:rPr>
        <w:t>LI</w:t>
      </w:r>
      <w:r w:rsidR="00443A71" w:rsidRPr="00A40613">
        <w:rPr>
          <w:rFonts w:ascii="Arial" w:hAnsi="Arial" w:cs="Arial"/>
          <w:iCs/>
        </w:rPr>
        <w:t xml:space="preserve">O should be included in </w:t>
      </w:r>
      <w:r w:rsidR="001526B2">
        <w:rPr>
          <w:rFonts w:ascii="Arial" w:hAnsi="Arial" w:cs="Arial"/>
          <w:iCs/>
        </w:rPr>
        <w:t>any church council</w:t>
      </w:r>
      <w:r w:rsidRPr="00A40613">
        <w:rPr>
          <w:rFonts w:ascii="Arial" w:hAnsi="Arial" w:cs="Arial"/>
          <w:iCs/>
        </w:rPr>
        <w:t xml:space="preserve"> </w:t>
      </w:r>
      <w:r w:rsidR="00443A71" w:rsidRPr="00A40613">
        <w:rPr>
          <w:rFonts w:ascii="Arial" w:hAnsi="Arial" w:cs="Arial"/>
          <w:iCs/>
        </w:rPr>
        <w:t>privacy</w:t>
      </w:r>
      <w:r w:rsidR="001526B2">
        <w:rPr>
          <w:rFonts w:ascii="Arial" w:hAnsi="Arial" w:cs="Arial"/>
          <w:iCs/>
        </w:rPr>
        <w:t xml:space="preserve"> notice.</w:t>
      </w:r>
      <w:r w:rsidR="00443A71" w:rsidRPr="00AD38CB">
        <w:rPr>
          <w:rFonts w:ascii="Arial" w:hAnsi="Arial" w:cs="Arial"/>
          <w:i/>
        </w:rPr>
        <w:t xml:space="preserve"> </w:t>
      </w:r>
    </w:p>
    <w:p w14:paraId="6C3DB730" w14:textId="77777777" w:rsidR="00C212D6" w:rsidRPr="00137D73" w:rsidRDefault="005B4F13" w:rsidP="00CF4811">
      <w:pPr>
        <w:pStyle w:val="ListParagraph"/>
        <w:numPr>
          <w:ilvl w:val="0"/>
          <w:numId w:val="5"/>
        </w:numPr>
        <w:spacing w:before="240" w:after="120"/>
        <w:ind w:left="426" w:hanging="426"/>
        <w:contextualSpacing w:val="0"/>
        <w:rPr>
          <w:rFonts w:ascii="Arial" w:eastAsia="MS Mincho" w:hAnsi="Arial" w:cs="Arial"/>
          <w:color w:val="9F85B1"/>
          <w:sz w:val="24"/>
          <w:szCs w:val="24"/>
        </w:rPr>
      </w:pPr>
      <w:r w:rsidRPr="00137D73">
        <w:rPr>
          <w:rFonts w:ascii="Arial" w:eastAsia="MS Mincho" w:hAnsi="Arial" w:cs="Arial"/>
          <w:color w:val="9F85B1"/>
          <w:sz w:val="24"/>
          <w:szCs w:val="24"/>
        </w:rPr>
        <w:t>Collect</w:t>
      </w:r>
      <w:r w:rsidR="00B42225" w:rsidRPr="00137D73">
        <w:rPr>
          <w:rFonts w:ascii="Arial" w:eastAsia="MS Mincho" w:hAnsi="Arial" w:cs="Arial"/>
          <w:color w:val="9F85B1"/>
          <w:sz w:val="24"/>
          <w:szCs w:val="24"/>
        </w:rPr>
        <w:t xml:space="preserve">ing </w:t>
      </w:r>
      <w:r w:rsidRPr="00137D73">
        <w:rPr>
          <w:rFonts w:ascii="Arial" w:eastAsia="MS Mincho" w:hAnsi="Arial" w:cs="Arial"/>
          <w:color w:val="9F85B1"/>
          <w:sz w:val="24"/>
          <w:szCs w:val="24"/>
        </w:rPr>
        <w:t>personal data</w:t>
      </w:r>
    </w:p>
    <w:p w14:paraId="16A98DC6" w14:textId="31C0C52F" w:rsidR="005935AF" w:rsidRDefault="005935AF" w:rsidP="005935AF">
      <w:pPr>
        <w:autoSpaceDE w:val="0"/>
        <w:autoSpaceDN w:val="0"/>
        <w:adjustRightInd w:val="0"/>
        <w:rPr>
          <w:rFonts w:ascii="Arial" w:hAnsi="Arial" w:cs="Arial"/>
          <w:lang w:eastAsia="en-GB"/>
        </w:rPr>
      </w:pPr>
      <w:r>
        <w:rPr>
          <w:rFonts w:ascii="Arial" w:hAnsi="Arial" w:cs="Arial"/>
          <w:lang w:eastAsia="en-GB"/>
        </w:rPr>
        <w:t>Data protection legislation</w:t>
      </w:r>
      <w:r w:rsidRPr="0099627A">
        <w:rPr>
          <w:rFonts w:ascii="Arial" w:hAnsi="Arial" w:cs="Arial"/>
          <w:lang w:eastAsia="en-GB"/>
        </w:rPr>
        <w:t xml:space="preserve"> requires that the collection and use of personal </w:t>
      </w:r>
      <w:r w:rsidR="00896B66">
        <w:rPr>
          <w:rFonts w:ascii="Arial" w:hAnsi="Arial" w:cs="Arial"/>
          <w:lang w:eastAsia="en-GB"/>
        </w:rPr>
        <w:t>data</w:t>
      </w:r>
      <w:r w:rsidRPr="0099627A">
        <w:rPr>
          <w:rFonts w:ascii="Arial" w:hAnsi="Arial" w:cs="Arial"/>
          <w:lang w:eastAsia="en-GB"/>
        </w:rPr>
        <w:t xml:space="preserve"> is fair</w:t>
      </w:r>
      <w:r w:rsidRPr="0099627A">
        <w:rPr>
          <w:rFonts w:ascii="Arial" w:hAnsi="Arial" w:cs="Arial"/>
        </w:rPr>
        <w:t xml:space="preserve"> </w:t>
      </w:r>
      <w:r>
        <w:rPr>
          <w:rFonts w:ascii="Arial" w:hAnsi="Arial" w:cs="Arial"/>
        </w:rPr>
        <w:t xml:space="preserve">and transparent. </w:t>
      </w:r>
      <w:r w:rsidR="005B4F13" w:rsidRPr="0099627A">
        <w:rPr>
          <w:rFonts w:ascii="Arial" w:hAnsi="Arial" w:cs="Arial"/>
        </w:rPr>
        <w:t xml:space="preserve">If you acquire any </w:t>
      </w:r>
      <w:r w:rsidR="0099627A" w:rsidRPr="0099627A">
        <w:rPr>
          <w:rFonts w:ascii="Arial" w:hAnsi="Arial" w:cs="Arial"/>
        </w:rPr>
        <w:t xml:space="preserve">personal </w:t>
      </w:r>
      <w:r w:rsidR="005B4F13" w:rsidRPr="0099627A">
        <w:rPr>
          <w:rFonts w:ascii="Arial" w:hAnsi="Arial" w:cs="Arial"/>
        </w:rPr>
        <w:t>data related to an individual (including employees, officer holders, volunteers, suppliers, supporters or other external contacts)</w:t>
      </w:r>
      <w:r w:rsidR="002B6A83">
        <w:rPr>
          <w:rFonts w:ascii="Arial" w:hAnsi="Arial" w:cs="Arial"/>
        </w:rPr>
        <w:t>, either directly from the data subject or from a third party,</w:t>
      </w:r>
      <w:r w:rsidR="005B4F13" w:rsidRPr="0099627A">
        <w:rPr>
          <w:rFonts w:ascii="Arial" w:hAnsi="Arial" w:cs="Arial"/>
        </w:rPr>
        <w:t xml:space="preserve"> you must </w:t>
      </w:r>
      <w:r w:rsidR="00B42225">
        <w:rPr>
          <w:rFonts w:ascii="Arial" w:hAnsi="Arial" w:cs="Arial"/>
        </w:rPr>
        <w:t xml:space="preserve">do so in line </w:t>
      </w:r>
      <w:r w:rsidR="005B4F13" w:rsidRPr="0099627A">
        <w:rPr>
          <w:rFonts w:ascii="Arial" w:hAnsi="Arial" w:cs="Arial"/>
        </w:rPr>
        <w:t>with the principles</w:t>
      </w:r>
      <w:r w:rsidR="00556173">
        <w:rPr>
          <w:rFonts w:ascii="Arial" w:hAnsi="Arial" w:cs="Arial"/>
        </w:rPr>
        <w:t xml:space="preserve"> listed above</w:t>
      </w:r>
      <w:r w:rsidRPr="0099627A">
        <w:rPr>
          <w:rFonts w:ascii="Arial" w:hAnsi="Arial" w:cs="Arial"/>
          <w:lang w:eastAsia="en-GB"/>
        </w:rPr>
        <w:t xml:space="preserve">. </w:t>
      </w:r>
    </w:p>
    <w:p w14:paraId="01B0969C" w14:textId="452264BC" w:rsidR="002B6A83" w:rsidRPr="001F098D" w:rsidRDefault="002B6A83" w:rsidP="005935AF">
      <w:pPr>
        <w:autoSpaceDE w:val="0"/>
        <w:autoSpaceDN w:val="0"/>
        <w:adjustRightInd w:val="0"/>
        <w:rPr>
          <w:rFonts w:ascii="Arial" w:hAnsi="Arial" w:cs="Arial"/>
          <w:i/>
          <w:lang w:val="en" w:eastAsia="en-GB"/>
        </w:rPr>
      </w:pPr>
      <w:r w:rsidRPr="0099627A">
        <w:rPr>
          <w:rFonts w:ascii="Arial" w:hAnsi="Arial" w:cs="Arial"/>
          <w:lang w:val="en" w:eastAsia="en-GB"/>
        </w:rPr>
        <w:t xml:space="preserve">If you acquire data in </w:t>
      </w:r>
      <w:proofErr w:type="gramStart"/>
      <w:r w:rsidRPr="0099627A">
        <w:rPr>
          <w:rFonts w:ascii="Arial" w:hAnsi="Arial" w:cs="Arial"/>
          <w:lang w:val="en" w:eastAsia="en-GB"/>
        </w:rPr>
        <w:t>error</w:t>
      </w:r>
      <w:proofErr w:type="gramEnd"/>
      <w:r w:rsidR="00443A71">
        <w:rPr>
          <w:rFonts w:ascii="Arial" w:hAnsi="Arial" w:cs="Arial"/>
          <w:lang w:val="en" w:eastAsia="en-GB"/>
        </w:rPr>
        <w:t xml:space="preserve"> i.e. that you should not have access to, </w:t>
      </w:r>
      <w:r w:rsidRPr="0099627A">
        <w:rPr>
          <w:rFonts w:ascii="Arial" w:hAnsi="Arial" w:cs="Arial"/>
          <w:lang w:val="en" w:eastAsia="en-GB"/>
        </w:rPr>
        <w:t xml:space="preserve">by whatever means, you </w:t>
      </w:r>
      <w:r w:rsidR="00851DF1">
        <w:rPr>
          <w:rFonts w:ascii="Arial" w:hAnsi="Arial" w:cs="Arial"/>
          <w:lang w:val="en" w:eastAsia="en-GB"/>
        </w:rPr>
        <w:t xml:space="preserve">must </w:t>
      </w:r>
      <w:r w:rsidRPr="0099627A">
        <w:rPr>
          <w:rFonts w:ascii="Arial" w:hAnsi="Arial" w:cs="Arial"/>
          <w:lang w:val="en" w:eastAsia="en-GB"/>
        </w:rPr>
        <w:t>inform</w:t>
      </w:r>
      <w:r w:rsidR="001F098D">
        <w:rPr>
          <w:rFonts w:ascii="Arial" w:hAnsi="Arial" w:cs="Arial"/>
          <w:lang w:val="en" w:eastAsia="en-GB"/>
        </w:rPr>
        <w:t xml:space="preserve"> the</w:t>
      </w:r>
      <w:r w:rsidR="00547FC1">
        <w:rPr>
          <w:rFonts w:ascii="Arial" w:hAnsi="Arial" w:cs="Arial"/>
          <w:lang w:val="en" w:eastAsia="en-GB"/>
        </w:rPr>
        <w:t xml:space="preserve"> LIO</w:t>
      </w:r>
      <w:r w:rsidR="001526B2">
        <w:rPr>
          <w:rFonts w:ascii="Arial" w:hAnsi="Arial" w:cs="Arial"/>
          <w:i/>
          <w:lang w:val="en" w:eastAsia="en-GB"/>
        </w:rPr>
        <w:t xml:space="preserve"> </w:t>
      </w:r>
      <w:r w:rsidRPr="0099627A">
        <w:rPr>
          <w:rFonts w:ascii="Arial" w:hAnsi="Arial" w:cs="Arial"/>
          <w:lang w:val="en" w:eastAsia="en-GB"/>
        </w:rPr>
        <w:t xml:space="preserve">who will assess whether the data should be retained and </w:t>
      </w:r>
      <w:r w:rsidR="00443A71">
        <w:rPr>
          <w:rFonts w:ascii="Arial" w:hAnsi="Arial" w:cs="Arial"/>
          <w:lang w:val="en" w:eastAsia="en-GB"/>
        </w:rPr>
        <w:t>if so</w:t>
      </w:r>
      <w:r w:rsidR="00BC4B3B">
        <w:rPr>
          <w:rFonts w:ascii="Arial" w:hAnsi="Arial" w:cs="Arial"/>
          <w:lang w:val="en" w:eastAsia="en-GB"/>
        </w:rPr>
        <w:t>,</w:t>
      </w:r>
      <w:r w:rsidR="00443A71">
        <w:rPr>
          <w:rFonts w:ascii="Arial" w:hAnsi="Arial" w:cs="Arial"/>
          <w:lang w:val="en" w:eastAsia="en-GB"/>
        </w:rPr>
        <w:t xml:space="preserve"> arrange for </w:t>
      </w:r>
      <w:r w:rsidRPr="0099627A">
        <w:rPr>
          <w:rFonts w:ascii="Arial" w:hAnsi="Arial" w:cs="Arial"/>
          <w:lang w:val="en" w:eastAsia="en-GB"/>
        </w:rPr>
        <w:t xml:space="preserve">it to be </w:t>
      </w:r>
      <w:r w:rsidR="00443A71">
        <w:rPr>
          <w:rFonts w:ascii="Arial" w:hAnsi="Arial" w:cs="Arial"/>
          <w:lang w:val="en" w:eastAsia="en-GB"/>
        </w:rPr>
        <w:t xml:space="preserve">given to </w:t>
      </w:r>
      <w:r w:rsidRPr="0099627A">
        <w:rPr>
          <w:rFonts w:ascii="Arial" w:hAnsi="Arial" w:cs="Arial"/>
          <w:lang w:val="en" w:eastAsia="en-GB"/>
        </w:rPr>
        <w:t>the appropriate individual</w:t>
      </w:r>
      <w:r w:rsidR="002D3AE6">
        <w:rPr>
          <w:rFonts w:ascii="Arial" w:hAnsi="Arial" w:cs="Arial"/>
          <w:lang w:val="en" w:eastAsia="en-GB"/>
        </w:rPr>
        <w:t>.</w:t>
      </w:r>
    </w:p>
    <w:p w14:paraId="667E5D85" w14:textId="77777777" w:rsidR="004D30D3" w:rsidRDefault="002D3AE6" w:rsidP="004D30D3">
      <w:pPr>
        <w:pStyle w:val="ListParagraph"/>
        <w:numPr>
          <w:ilvl w:val="0"/>
          <w:numId w:val="5"/>
        </w:numPr>
        <w:autoSpaceDE w:val="0"/>
        <w:autoSpaceDN w:val="0"/>
        <w:adjustRightInd w:val="0"/>
        <w:rPr>
          <w:rFonts w:ascii="Arial" w:hAnsi="Arial" w:cs="Arial"/>
          <w:color w:val="B2A1C7" w:themeColor="accent4" w:themeTint="99"/>
          <w:sz w:val="24"/>
          <w:szCs w:val="24"/>
          <w:lang w:eastAsia="en-GB"/>
        </w:rPr>
      </w:pPr>
      <w:r w:rsidRPr="00137D73">
        <w:rPr>
          <w:rFonts w:ascii="Arial" w:hAnsi="Arial" w:cs="Arial"/>
          <w:color w:val="B2A1C7" w:themeColor="accent4" w:themeTint="99"/>
          <w:sz w:val="24"/>
          <w:szCs w:val="24"/>
          <w:lang w:eastAsia="en-GB"/>
        </w:rPr>
        <w:t xml:space="preserve"> Register of Processing Activities</w:t>
      </w:r>
    </w:p>
    <w:p w14:paraId="70FF1127" w14:textId="207080A2" w:rsidR="002D3AE6" w:rsidRPr="004D30D3" w:rsidRDefault="00022FE6" w:rsidP="004D30D3">
      <w:pPr>
        <w:autoSpaceDE w:val="0"/>
        <w:autoSpaceDN w:val="0"/>
        <w:adjustRightInd w:val="0"/>
        <w:rPr>
          <w:rFonts w:ascii="Arial" w:hAnsi="Arial" w:cs="Arial"/>
          <w:color w:val="B2A1C7" w:themeColor="accent4" w:themeTint="99"/>
          <w:sz w:val="24"/>
          <w:szCs w:val="24"/>
          <w:lang w:eastAsia="en-GB"/>
        </w:rPr>
      </w:pPr>
      <w:r w:rsidRPr="004D30D3">
        <w:rPr>
          <w:rFonts w:ascii="Arial" w:hAnsi="Arial" w:cs="Arial"/>
        </w:rPr>
        <w:t xml:space="preserve"> </w:t>
      </w:r>
      <w:r w:rsidR="002D3AE6" w:rsidRPr="004D30D3">
        <w:rPr>
          <w:rFonts w:ascii="Arial" w:hAnsi="Arial" w:cs="Arial"/>
        </w:rPr>
        <w:t>All proces</w:t>
      </w:r>
      <w:r w:rsidR="004D30D3">
        <w:rPr>
          <w:rFonts w:ascii="Arial" w:hAnsi="Arial" w:cs="Arial"/>
        </w:rPr>
        <w:t>si</w:t>
      </w:r>
      <w:r w:rsidR="0060117B">
        <w:rPr>
          <w:rFonts w:ascii="Arial" w:hAnsi="Arial" w:cs="Arial"/>
        </w:rPr>
        <w:t>n</w:t>
      </w:r>
      <w:r w:rsidR="004D30D3">
        <w:rPr>
          <w:rFonts w:ascii="Arial" w:hAnsi="Arial" w:cs="Arial"/>
        </w:rPr>
        <w:t>g</w:t>
      </w:r>
      <w:r w:rsidR="002D3AE6" w:rsidRPr="004D30D3">
        <w:rPr>
          <w:rFonts w:ascii="Arial" w:hAnsi="Arial" w:cs="Arial"/>
        </w:rPr>
        <w:t xml:space="preserve"> of personal data, purposes for processing and lawful reasons must be recorded on the Register of Processing Activities (ROPA).</w:t>
      </w:r>
      <w:r w:rsidR="00934446">
        <w:rPr>
          <w:rFonts w:ascii="Arial" w:hAnsi="Arial" w:cs="Arial"/>
        </w:rPr>
        <w:t xml:space="preserve">  The type of data held by or on behalf of the church council is listed at Appendix 4 together with the relevant</w:t>
      </w:r>
      <w:r w:rsidR="00BC5E2A">
        <w:rPr>
          <w:rFonts w:ascii="Arial" w:hAnsi="Arial" w:cs="Arial"/>
        </w:rPr>
        <w:t xml:space="preserve"> </w:t>
      </w:r>
      <w:r w:rsidR="00934446">
        <w:rPr>
          <w:rFonts w:ascii="Arial" w:hAnsi="Arial" w:cs="Arial"/>
        </w:rPr>
        <w:t>data processor in respect of each type of data.</w:t>
      </w:r>
      <w:r w:rsidR="002D3AE6" w:rsidRPr="004D30D3">
        <w:rPr>
          <w:rFonts w:ascii="Arial" w:hAnsi="Arial" w:cs="Arial"/>
        </w:rPr>
        <w:t xml:space="preserve"> </w:t>
      </w:r>
      <w:r w:rsidR="00497CF5" w:rsidRPr="004D30D3">
        <w:rPr>
          <w:rFonts w:ascii="Arial" w:hAnsi="Arial" w:cs="Arial"/>
        </w:rPr>
        <w:t xml:space="preserve"> </w:t>
      </w:r>
    </w:p>
    <w:p w14:paraId="044207C6" w14:textId="77777777" w:rsidR="002B6A83" w:rsidRPr="00137D73" w:rsidRDefault="002B6A83" w:rsidP="00B42225">
      <w:pPr>
        <w:pStyle w:val="ListParagraph"/>
        <w:numPr>
          <w:ilvl w:val="0"/>
          <w:numId w:val="5"/>
        </w:numPr>
        <w:autoSpaceDE w:val="0"/>
        <w:autoSpaceDN w:val="0"/>
        <w:adjustRightInd w:val="0"/>
        <w:rPr>
          <w:rFonts w:ascii="Arial" w:hAnsi="Arial" w:cs="Arial"/>
          <w:color w:val="B2A1C7" w:themeColor="accent4" w:themeTint="99"/>
          <w:sz w:val="24"/>
          <w:szCs w:val="24"/>
          <w:lang w:eastAsia="en-GB"/>
        </w:rPr>
      </w:pPr>
      <w:r w:rsidRPr="00137D73">
        <w:rPr>
          <w:rFonts w:ascii="Arial" w:hAnsi="Arial" w:cs="Arial"/>
          <w:color w:val="B2A1C7" w:themeColor="accent4" w:themeTint="99"/>
          <w:sz w:val="24"/>
          <w:szCs w:val="24"/>
          <w:lang w:eastAsia="en-GB"/>
        </w:rPr>
        <w:t>Privacy Notice</w:t>
      </w:r>
    </w:p>
    <w:p w14:paraId="625CE3F7" w14:textId="4DEF2659" w:rsidR="00EF342E" w:rsidRDefault="00763572" w:rsidP="00763572">
      <w:pPr>
        <w:spacing w:after="100" w:afterAutospacing="1" w:line="240" w:lineRule="auto"/>
        <w:rPr>
          <w:rFonts w:ascii="Arial" w:hAnsi="Arial" w:cs="Arial"/>
          <w:lang w:eastAsia="en-GB"/>
        </w:rPr>
      </w:pPr>
      <w:r w:rsidRPr="00763572">
        <w:rPr>
          <w:rFonts w:ascii="Arial" w:eastAsia="Times New Roman" w:hAnsi="Arial" w:cs="Arial"/>
          <w:color w:val="000000"/>
          <w:lang w:val="en" w:eastAsia="en-GB"/>
        </w:rPr>
        <w:t>Individuals have the right to be informed about the collection and use of their personal data</w:t>
      </w:r>
      <w:r>
        <w:rPr>
          <w:rFonts w:ascii="Arial" w:eastAsia="Times New Roman" w:hAnsi="Arial" w:cs="Arial"/>
          <w:color w:val="000000"/>
          <w:lang w:val="en" w:eastAsia="en-GB"/>
        </w:rPr>
        <w:t xml:space="preserve"> and the</w:t>
      </w:r>
      <w:r w:rsidRPr="00763572">
        <w:rPr>
          <w:rFonts w:ascii="Arial" w:hAnsi="Arial" w:cs="Arial"/>
          <w:lang w:eastAsia="en-GB"/>
        </w:rPr>
        <w:t xml:space="preserve"> </w:t>
      </w:r>
      <w:r w:rsidR="00AA4CF3">
        <w:rPr>
          <w:rFonts w:ascii="Arial" w:hAnsi="Arial" w:cs="Arial"/>
          <w:iCs/>
          <w:lang w:eastAsia="en-GB"/>
        </w:rPr>
        <w:t>church council</w:t>
      </w:r>
      <w:r w:rsidRPr="00763572">
        <w:rPr>
          <w:rFonts w:ascii="Arial" w:hAnsi="Arial" w:cs="Arial"/>
          <w:lang w:eastAsia="en-GB"/>
        </w:rPr>
        <w:t xml:space="preserve"> will be open and transparent about </w:t>
      </w:r>
      <w:r>
        <w:rPr>
          <w:rFonts w:ascii="Arial" w:hAnsi="Arial" w:cs="Arial"/>
          <w:lang w:eastAsia="en-GB"/>
        </w:rPr>
        <w:t>their</w:t>
      </w:r>
      <w:r w:rsidRPr="00763572">
        <w:rPr>
          <w:rFonts w:ascii="Arial" w:hAnsi="Arial" w:cs="Arial"/>
          <w:lang w:eastAsia="en-GB"/>
        </w:rPr>
        <w:t xml:space="preserve"> use of personal data </w:t>
      </w:r>
      <w:r>
        <w:rPr>
          <w:rFonts w:ascii="Arial" w:hAnsi="Arial" w:cs="Arial"/>
          <w:lang w:eastAsia="en-GB"/>
        </w:rPr>
        <w:t xml:space="preserve">in line with the </w:t>
      </w:r>
      <w:r w:rsidR="00AA4CF3">
        <w:rPr>
          <w:rFonts w:ascii="Arial" w:hAnsi="Arial" w:cs="Arial"/>
          <w:lang w:eastAsia="en-GB"/>
        </w:rPr>
        <w:t xml:space="preserve">church council’s </w:t>
      </w:r>
      <w:r>
        <w:rPr>
          <w:rFonts w:ascii="Arial" w:hAnsi="Arial" w:cs="Arial"/>
          <w:lang w:eastAsia="en-GB"/>
        </w:rPr>
        <w:t xml:space="preserve">Privacy </w:t>
      </w:r>
      <w:r w:rsidR="00AD38CB">
        <w:rPr>
          <w:rFonts w:ascii="Arial" w:hAnsi="Arial" w:cs="Arial"/>
          <w:lang w:eastAsia="en-GB"/>
        </w:rPr>
        <w:t>Notice P</w:t>
      </w:r>
      <w:r>
        <w:rPr>
          <w:rFonts w:ascii="Arial" w:hAnsi="Arial" w:cs="Arial"/>
          <w:lang w:eastAsia="en-GB"/>
        </w:rPr>
        <w:t>olicy</w:t>
      </w:r>
      <w:r w:rsidR="00AA4CF3">
        <w:rPr>
          <w:rFonts w:ascii="Arial" w:hAnsi="Arial" w:cs="Arial"/>
          <w:lang w:eastAsia="en-GB"/>
        </w:rPr>
        <w:t xml:space="preserve"> which can be found on the church website at</w:t>
      </w:r>
      <w:r w:rsidR="00EF342E">
        <w:rPr>
          <w:rFonts w:ascii="Arial" w:hAnsi="Arial" w:cs="Arial"/>
          <w:lang w:eastAsia="en-GB"/>
        </w:rPr>
        <w:t xml:space="preserve"> </w:t>
      </w:r>
      <w:proofErr w:type="gramStart"/>
      <w:r w:rsidR="00EF342E">
        <w:rPr>
          <w:rFonts w:ascii="Arial" w:hAnsi="Arial" w:cs="Arial"/>
          <w:lang w:eastAsia="en-GB"/>
        </w:rPr>
        <w:t>www.staugustinespringfield.org.uk</w:t>
      </w:r>
      <w:proofErr w:type="gramEnd"/>
    </w:p>
    <w:p w14:paraId="115303D7" w14:textId="0C8BC34D" w:rsidR="00763572" w:rsidRDefault="00763572" w:rsidP="00EF342E">
      <w:pPr>
        <w:spacing w:after="100" w:afterAutospacing="1" w:line="240" w:lineRule="auto"/>
        <w:rPr>
          <w:rFonts w:ascii="Arial" w:eastAsia="Times New Roman" w:hAnsi="Arial" w:cs="Arial"/>
          <w:color w:val="000000"/>
          <w:lang w:val="en" w:eastAsia="en-GB"/>
        </w:rPr>
      </w:pPr>
      <w:r>
        <w:rPr>
          <w:rFonts w:ascii="Arial" w:eastAsia="Times New Roman" w:hAnsi="Arial" w:cs="Arial"/>
          <w:color w:val="000000"/>
          <w:lang w:val="en" w:eastAsia="en-GB"/>
        </w:rPr>
        <w:t xml:space="preserve">You must create and </w:t>
      </w:r>
      <w:r w:rsidR="00AA4CF3">
        <w:rPr>
          <w:rFonts w:ascii="Arial" w:eastAsia="Times New Roman" w:hAnsi="Arial" w:cs="Arial"/>
          <w:color w:val="000000"/>
          <w:lang w:val="en" w:eastAsia="en-GB"/>
        </w:rPr>
        <w:t>maintain an appropriate</w:t>
      </w:r>
      <w:r>
        <w:rPr>
          <w:rFonts w:ascii="Arial" w:eastAsia="Times New Roman" w:hAnsi="Arial" w:cs="Arial"/>
          <w:color w:val="000000"/>
          <w:lang w:val="en" w:eastAsia="en-GB"/>
        </w:rPr>
        <w:t xml:space="preserve"> privacy notice for all data processing activities relating to personal data and provide this to in</w:t>
      </w:r>
      <w:r w:rsidR="00AA4CF3">
        <w:rPr>
          <w:rFonts w:ascii="Arial" w:eastAsia="Times New Roman" w:hAnsi="Arial" w:cs="Arial"/>
          <w:color w:val="000000"/>
          <w:lang w:val="en" w:eastAsia="en-GB"/>
        </w:rPr>
        <w:t>divid</w:t>
      </w:r>
      <w:r>
        <w:rPr>
          <w:rFonts w:ascii="Arial" w:eastAsia="Times New Roman" w:hAnsi="Arial" w:cs="Arial"/>
          <w:color w:val="000000"/>
          <w:lang w:val="en" w:eastAsia="en-GB"/>
        </w:rPr>
        <w:t>uals at the time you collect or significantly amend their personal data.</w:t>
      </w:r>
    </w:p>
    <w:p w14:paraId="38C6FEFC" w14:textId="508FF365" w:rsidR="00763572" w:rsidRPr="00763572" w:rsidRDefault="00763572" w:rsidP="00763572">
      <w:pPr>
        <w:spacing w:after="100" w:afterAutospacing="1" w:line="240" w:lineRule="auto"/>
        <w:rPr>
          <w:rFonts w:ascii="Arial" w:eastAsia="Times New Roman" w:hAnsi="Arial" w:cs="Arial"/>
          <w:color w:val="000000"/>
          <w:lang w:val="en" w:eastAsia="en-GB"/>
        </w:rPr>
      </w:pPr>
      <w:r w:rsidRPr="00763572">
        <w:rPr>
          <w:rFonts w:ascii="Arial" w:eastAsia="Times New Roman" w:hAnsi="Arial" w:cs="Arial"/>
          <w:color w:val="000000"/>
          <w:lang w:val="en" w:eastAsia="en-GB"/>
        </w:rPr>
        <w:t xml:space="preserve">If </w:t>
      </w:r>
      <w:r>
        <w:rPr>
          <w:rFonts w:ascii="Arial" w:eastAsia="Times New Roman" w:hAnsi="Arial" w:cs="Arial"/>
          <w:color w:val="000000"/>
          <w:lang w:val="en" w:eastAsia="en-GB"/>
        </w:rPr>
        <w:t>you</w:t>
      </w:r>
      <w:r w:rsidRPr="00763572">
        <w:rPr>
          <w:rFonts w:ascii="Arial" w:eastAsia="Times New Roman" w:hAnsi="Arial" w:cs="Arial"/>
          <w:color w:val="000000"/>
          <w:lang w:val="en" w:eastAsia="en-GB"/>
        </w:rPr>
        <w:t xml:space="preserve"> obtain personal data from other sources, </w:t>
      </w:r>
      <w:r w:rsidR="00E54882">
        <w:rPr>
          <w:rFonts w:ascii="Arial" w:eastAsia="Times New Roman" w:hAnsi="Arial" w:cs="Arial"/>
          <w:color w:val="000000"/>
          <w:lang w:val="en" w:eastAsia="en-GB"/>
        </w:rPr>
        <w:t>you</w:t>
      </w:r>
      <w:r w:rsidRPr="00763572">
        <w:rPr>
          <w:rFonts w:ascii="Arial" w:eastAsia="Times New Roman" w:hAnsi="Arial" w:cs="Arial"/>
          <w:color w:val="000000"/>
          <w:lang w:val="en" w:eastAsia="en-GB"/>
        </w:rPr>
        <w:t xml:space="preserve"> </w:t>
      </w:r>
      <w:r w:rsidR="00851DF1">
        <w:rPr>
          <w:rFonts w:ascii="Arial" w:eastAsia="Times New Roman" w:hAnsi="Arial" w:cs="Arial"/>
          <w:color w:val="000000"/>
          <w:lang w:val="en" w:eastAsia="en-GB"/>
        </w:rPr>
        <w:t>must</w:t>
      </w:r>
      <w:r w:rsidRPr="00763572">
        <w:rPr>
          <w:rFonts w:ascii="Arial" w:eastAsia="Times New Roman" w:hAnsi="Arial" w:cs="Arial"/>
          <w:color w:val="000000"/>
          <w:lang w:val="en" w:eastAsia="en-GB"/>
        </w:rPr>
        <w:t xml:space="preserve"> provide individuals with</w:t>
      </w:r>
      <w:r w:rsidR="00AA4CF3">
        <w:rPr>
          <w:rFonts w:ascii="Arial" w:eastAsia="Times New Roman" w:hAnsi="Arial" w:cs="Arial"/>
          <w:color w:val="000000"/>
          <w:lang w:val="en" w:eastAsia="en-GB"/>
        </w:rPr>
        <w:t xml:space="preserve"> a</w:t>
      </w:r>
      <w:r w:rsidRPr="00763572">
        <w:rPr>
          <w:rFonts w:ascii="Arial" w:eastAsia="Times New Roman" w:hAnsi="Arial" w:cs="Arial"/>
          <w:color w:val="000000"/>
          <w:lang w:val="en" w:eastAsia="en-GB"/>
        </w:rPr>
        <w:t xml:space="preserve"> privacy </w:t>
      </w:r>
      <w:r>
        <w:rPr>
          <w:rFonts w:ascii="Arial" w:eastAsia="Times New Roman" w:hAnsi="Arial" w:cs="Arial"/>
          <w:color w:val="000000"/>
          <w:lang w:val="en" w:eastAsia="en-GB"/>
        </w:rPr>
        <w:t>notice</w:t>
      </w:r>
      <w:r w:rsidRPr="00763572">
        <w:rPr>
          <w:rFonts w:ascii="Arial" w:eastAsia="Times New Roman" w:hAnsi="Arial" w:cs="Arial"/>
          <w:color w:val="000000"/>
          <w:lang w:val="en" w:eastAsia="en-GB"/>
        </w:rPr>
        <w:t xml:space="preserve"> within a reasonable period of obtaining the data and no later than one month.</w:t>
      </w:r>
      <w:r w:rsidR="00382D13">
        <w:rPr>
          <w:rFonts w:ascii="Arial" w:eastAsia="Times New Roman" w:hAnsi="Arial" w:cs="Arial"/>
          <w:color w:val="000000"/>
          <w:lang w:val="en" w:eastAsia="en-GB"/>
        </w:rPr>
        <w:t xml:space="preserve">  If a decision is made not to inform the data </w:t>
      </w:r>
      <w:proofErr w:type="gramStart"/>
      <w:r w:rsidR="00382D13">
        <w:rPr>
          <w:rFonts w:ascii="Arial" w:eastAsia="Times New Roman" w:hAnsi="Arial" w:cs="Arial"/>
          <w:color w:val="000000"/>
          <w:lang w:val="en" w:eastAsia="en-GB"/>
        </w:rPr>
        <w:t>subject</w:t>
      </w:r>
      <w:proofErr w:type="gramEnd"/>
      <w:r w:rsidR="00382D13">
        <w:rPr>
          <w:rFonts w:ascii="Arial" w:eastAsia="Times New Roman" w:hAnsi="Arial" w:cs="Arial"/>
          <w:color w:val="000000"/>
          <w:lang w:val="en" w:eastAsia="en-GB"/>
        </w:rPr>
        <w:t xml:space="preserve"> </w:t>
      </w:r>
      <w:proofErr w:type="gramStart"/>
      <w:r w:rsidR="00382D13">
        <w:rPr>
          <w:rFonts w:ascii="Arial" w:eastAsia="Times New Roman" w:hAnsi="Arial" w:cs="Arial"/>
          <w:color w:val="000000"/>
          <w:lang w:val="en" w:eastAsia="en-GB"/>
        </w:rPr>
        <w:t>e.g.</w:t>
      </w:r>
      <w:proofErr w:type="gramEnd"/>
      <w:r w:rsidR="00382D13">
        <w:rPr>
          <w:rFonts w:ascii="Arial" w:eastAsia="Times New Roman" w:hAnsi="Arial" w:cs="Arial"/>
          <w:color w:val="000000"/>
          <w:lang w:val="en" w:eastAsia="en-GB"/>
        </w:rPr>
        <w:t xml:space="preserve"> they are the subject of an investigation, this must be fully documented and the</w:t>
      </w:r>
      <w:r w:rsidR="00AA4CF3">
        <w:rPr>
          <w:rFonts w:ascii="Arial" w:eastAsia="Times New Roman" w:hAnsi="Arial" w:cs="Arial"/>
          <w:color w:val="000000"/>
          <w:lang w:val="en" w:eastAsia="en-GB"/>
        </w:rPr>
        <w:t xml:space="preserve"> </w:t>
      </w:r>
      <w:r w:rsidR="00EF342E">
        <w:rPr>
          <w:rFonts w:ascii="Arial" w:eastAsia="Times New Roman" w:hAnsi="Arial" w:cs="Arial"/>
          <w:color w:val="000000"/>
          <w:lang w:val="en" w:eastAsia="en-GB"/>
        </w:rPr>
        <w:t>LI</w:t>
      </w:r>
      <w:r w:rsidR="00AA4CF3">
        <w:rPr>
          <w:rFonts w:ascii="Arial" w:eastAsia="Times New Roman" w:hAnsi="Arial" w:cs="Arial"/>
          <w:color w:val="000000"/>
          <w:lang w:val="en" w:eastAsia="en-GB"/>
        </w:rPr>
        <w:t>O</w:t>
      </w:r>
      <w:r w:rsidR="00382D13">
        <w:rPr>
          <w:rFonts w:ascii="Arial" w:eastAsia="Times New Roman" w:hAnsi="Arial" w:cs="Arial"/>
          <w:color w:val="000000"/>
          <w:lang w:val="en" w:eastAsia="en-GB"/>
        </w:rPr>
        <w:t xml:space="preserve"> informed. The decision may be added to the Information Risk </w:t>
      </w:r>
      <w:proofErr w:type="gramStart"/>
      <w:r w:rsidR="00382D13">
        <w:rPr>
          <w:rFonts w:ascii="Arial" w:eastAsia="Times New Roman" w:hAnsi="Arial" w:cs="Arial"/>
          <w:color w:val="000000"/>
          <w:lang w:val="en" w:eastAsia="en-GB"/>
        </w:rPr>
        <w:t>Register.</w:t>
      </w:r>
      <w:r w:rsidR="0060117B">
        <w:rPr>
          <w:rFonts w:ascii="Arial" w:eastAsia="Times New Roman" w:hAnsi="Arial" w:cs="Arial"/>
          <w:color w:val="000000"/>
          <w:lang w:val="en" w:eastAsia="en-GB"/>
        </w:rPr>
        <w:t>.</w:t>
      </w:r>
      <w:proofErr w:type="gramEnd"/>
    </w:p>
    <w:p w14:paraId="4530E602" w14:textId="3D37C82A" w:rsidR="00B42225" w:rsidRDefault="00E54882" w:rsidP="005935AF">
      <w:pPr>
        <w:autoSpaceDE w:val="0"/>
        <w:autoSpaceDN w:val="0"/>
        <w:adjustRightInd w:val="0"/>
        <w:rPr>
          <w:rFonts w:ascii="Arial" w:hAnsi="Arial" w:cs="Arial"/>
          <w:lang w:eastAsia="en-GB"/>
        </w:rPr>
      </w:pPr>
      <w:r>
        <w:rPr>
          <w:rFonts w:ascii="Arial" w:hAnsi="Arial" w:cs="Arial"/>
          <w:lang w:eastAsia="en-GB"/>
        </w:rPr>
        <w:lastRenderedPageBreak/>
        <w:t>Privacy notices that do</w:t>
      </w:r>
      <w:r w:rsidR="00570A8F">
        <w:rPr>
          <w:rFonts w:ascii="Arial" w:hAnsi="Arial" w:cs="Arial"/>
          <w:lang w:eastAsia="en-GB"/>
        </w:rPr>
        <w:t xml:space="preserve"> </w:t>
      </w:r>
      <w:r>
        <w:rPr>
          <w:rFonts w:ascii="Arial" w:hAnsi="Arial" w:cs="Arial"/>
          <w:lang w:eastAsia="en-GB"/>
        </w:rPr>
        <w:t>n</w:t>
      </w:r>
      <w:r w:rsidR="00570A8F">
        <w:rPr>
          <w:rFonts w:ascii="Arial" w:hAnsi="Arial" w:cs="Arial"/>
          <w:lang w:eastAsia="en-GB"/>
        </w:rPr>
        <w:t>o</w:t>
      </w:r>
      <w:r>
        <w:rPr>
          <w:rFonts w:ascii="Arial" w:hAnsi="Arial" w:cs="Arial"/>
          <w:lang w:eastAsia="en-GB"/>
        </w:rPr>
        <w:t>t comply with the</w:t>
      </w:r>
      <w:r w:rsidR="005A1F7B">
        <w:rPr>
          <w:rFonts w:ascii="Arial" w:hAnsi="Arial" w:cs="Arial"/>
          <w:lang w:eastAsia="en-GB"/>
        </w:rPr>
        <w:t xml:space="preserve"> church council’s</w:t>
      </w:r>
      <w:r>
        <w:rPr>
          <w:rFonts w:ascii="Arial" w:hAnsi="Arial" w:cs="Arial"/>
          <w:lang w:eastAsia="en-GB"/>
        </w:rPr>
        <w:t xml:space="preserve"> Privacy Notice Policy must be amended and if necessary, reissued or republished.</w:t>
      </w:r>
    </w:p>
    <w:p w14:paraId="7FF4BA1B" w14:textId="77777777" w:rsidR="00E54882" w:rsidRDefault="00E54882" w:rsidP="005935AF">
      <w:pPr>
        <w:autoSpaceDE w:val="0"/>
        <w:autoSpaceDN w:val="0"/>
        <w:adjustRightInd w:val="0"/>
        <w:rPr>
          <w:rFonts w:ascii="Arial" w:hAnsi="Arial" w:cs="Arial"/>
          <w:lang w:eastAsia="en-GB"/>
        </w:rPr>
      </w:pPr>
      <w:r>
        <w:rPr>
          <w:rFonts w:ascii="Arial" w:hAnsi="Arial" w:cs="Arial"/>
          <w:lang w:eastAsia="en-GB"/>
        </w:rPr>
        <w:t>Failure to issue a valid Privacy Notice where required will be considered an information risk and recorded on the Information Risk Register.</w:t>
      </w:r>
    </w:p>
    <w:p w14:paraId="6A94A6C6" w14:textId="77777777" w:rsidR="00AC3F0C" w:rsidRPr="00137D73" w:rsidRDefault="00AC3F0C" w:rsidP="00AC3F0C">
      <w:pPr>
        <w:pStyle w:val="Bullet"/>
        <w:numPr>
          <w:ilvl w:val="0"/>
          <w:numId w:val="5"/>
        </w:numPr>
        <w:rPr>
          <w:rFonts w:ascii="Arial" w:hAnsi="Arial" w:cs="Arial"/>
          <w:color w:val="B2A1C7" w:themeColor="accent4" w:themeTint="99"/>
          <w:sz w:val="24"/>
          <w:szCs w:val="24"/>
          <w:lang w:val="en" w:eastAsia="en-GB"/>
        </w:rPr>
      </w:pPr>
      <w:r w:rsidRPr="00137D73">
        <w:rPr>
          <w:rFonts w:ascii="Arial" w:hAnsi="Arial" w:cs="Arial"/>
          <w:color w:val="B2A1C7" w:themeColor="accent4" w:themeTint="99"/>
          <w:sz w:val="24"/>
          <w:szCs w:val="24"/>
          <w:lang w:val="en" w:eastAsia="en-GB"/>
        </w:rPr>
        <w:t>Lawful bas</w:t>
      </w:r>
      <w:r w:rsidR="00514917" w:rsidRPr="00137D73">
        <w:rPr>
          <w:rFonts w:ascii="Arial" w:hAnsi="Arial" w:cs="Arial"/>
          <w:color w:val="B2A1C7" w:themeColor="accent4" w:themeTint="99"/>
          <w:sz w:val="24"/>
          <w:szCs w:val="24"/>
          <w:lang w:val="en" w:eastAsia="en-GB"/>
        </w:rPr>
        <w:t>e</w:t>
      </w:r>
      <w:r w:rsidRPr="00137D73">
        <w:rPr>
          <w:rFonts w:ascii="Arial" w:hAnsi="Arial" w:cs="Arial"/>
          <w:color w:val="B2A1C7" w:themeColor="accent4" w:themeTint="99"/>
          <w:sz w:val="24"/>
          <w:szCs w:val="24"/>
          <w:lang w:val="en" w:eastAsia="en-GB"/>
        </w:rPr>
        <w:t>s</w:t>
      </w:r>
    </w:p>
    <w:p w14:paraId="63CEFBA1" w14:textId="77777777" w:rsidR="006D1F60" w:rsidRDefault="005B4F13" w:rsidP="006D1F60">
      <w:pPr>
        <w:spacing w:before="100" w:beforeAutospacing="1" w:after="100" w:afterAutospacing="1" w:line="240" w:lineRule="auto"/>
        <w:rPr>
          <w:rFonts w:ascii="Arial" w:hAnsi="Arial" w:cs="Arial"/>
        </w:rPr>
      </w:pPr>
      <w:r w:rsidRPr="0099627A">
        <w:rPr>
          <w:rFonts w:ascii="Arial" w:hAnsi="Arial" w:cs="Arial"/>
        </w:rPr>
        <w:t xml:space="preserve">Personal data </w:t>
      </w:r>
      <w:r w:rsidR="00AC3F0C">
        <w:rPr>
          <w:rFonts w:ascii="Arial" w:hAnsi="Arial" w:cs="Arial"/>
        </w:rPr>
        <w:t>must</w:t>
      </w:r>
      <w:r w:rsidRPr="0099627A">
        <w:rPr>
          <w:rFonts w:ascii="Arial" w:hAnsi="Arial" w:cs="Arial"/>
        </w:rPr>
        <w:t xml:space="preserve"> not </w:t>
      </w:r>
      <w:r w:rsidR="00AC3F0C">
        <w:rPr>
          <w:rFonts w:ascii="Arial" w:hAnsi="Arial" w:cs="Arial"/>
        </w:rPr>
        <w:t xml:space="preserve">be </w:t>
      </w:r>
      <w:r w:rsidRPr="0099627A">
        <w:rPr>
          <w:rFonts w:ascii="Arial" w:hAnsi="Arial" w:cs="Arial"/>
        </w:rPr>
        <w:t xml:space="preserve">used unless you are sure that you </w:t>
      </w:r>
      <w:r w:rsidR="002D3AE6">
        <w:rPr>
          <w:rFonts w:ascii="Arial" w:hAnsi="Arial" w:cs="Arial"/>
        </w:rPr>
        <w:t>have</w:t>
      </w:r>
      <w:r w:rsidRPr="0099627A">
        <w:rPr>
          <w:rFonts w:ascii="Arial" w:hAnsi="Arial" w:cs="Arial"/>
        </w:rPr>
        <w:t xml:space="preserve"> identified </w:t>
      </w:r>
      <w:r w:rsidR="00E54882" w:rsidRPr="00E54882">
        <w:rPr>
          <w:rFonts w:ascii="Arial" w:hAnsi="Arial" w:cs="Arial"/>
        </w:rPr>
        <w:t>an appropriate</w:t>
      </w:r>
      <w:r w:rsidRPr="0099627A">
        <w:rPr>
          <w:rFonts w:ascii="Arial" w:hAnsi="Arial" w:cs="Arial"/>
        </w:rPr>
        <w:t xml:space="preserve"> </w:t>
      </w:r>
      <w:r w:rsidR="00F473A0">
        <w:rPr>
          <w:rFonts w:ascii="Arial" w:hAnsi="Arial" w:cs="Arial"/>
        </w:rPr>
        <w:t>lawful</w:t>
      </w:r>
      <w:r w:rsidRPr="0099627A">
        <w:rPr>
          <w:rFonts w:ascii="Arial" w:hAnsi="Arial" w:cs="Arial"/>
        </w:rPr>
        <w:t xml:space="preserve"> reason</w:t>
      </w:r>
      <w:r w:rsidR="00B42225">
        <w:rPr>
          <w:rFonts w:ascii="Arial" w:hAnsi="Arial" w:cs="Arial"/>
        </w:rPr>
        <w:t xml:space="preserve"> to</w:t>
      </w:r>
      <w:r w:rsidRPr="0099627A">
        <w:rPr>
          <w:rFonts w:ascii="Arial" w:hAnsi="Arial" w:cs="Arial"/>
        </w:rPr>
        <w:t xml:space="preserve"> use that data</w:t>
      </w:r>
      <w:r w:rsidR="00E54882">
        <w:rPr>
          <w:rFonts w:ascii="Arial" w:hAnsi="Arial" w:cs="Arial"/>
        </w:rPr>
        <w:t xml:space="preserve">. </w:t>
      </w:r>
    </w:p>
    <w:p w14:paraId="16983971" w14:textId="739C3E79" w:rsidR="006D1F60" w:rsidRPr="006D1F60" w:rsidRDefault="006D1F60" w:rsidP="006D1F60">
      <w:pPr>
        <w:spacing w:before="100" w:beforeAutospacing="1" w:after="100" w:afterAutospacing="1" w:line="240" w:lineRule="auto"/>
        <w:rPr>
          <w:rFonts w:ascii="Arial" w:eastAsia="Times New Roman" w:hAnsi="Arial" w:cs="Arial"/>
          <w:color w:val="000000"/>
          <w:lang w:val="en" w:eastAsia="en-GB"/>
        </w:rPr>
      </w:pPr>
      <w:r w:rsidRPr="006D1F60">
        <w:rPr>
          <w:rFonts w:ascii="Arial" w:eastAsia="Times New Roman" w:hAnsi="Arial" w:cs="Arial"/>
          <w:color w:val="000000"/>
          <w:lang w:val="en" w:eastAsia="en-GB"/>
        </w:rPr>
        <w:t>There are six available lawful bases for processing</w:t>
      </w:r>
      <w:r>
        <w:rPr>
          <w:rFonts w:ascii="Arial" w:eastAsia="Times New Roman" w:hAnsi="Arial" w:cs="Arial"/>
          <w:color w:val="000000"/>
          <w:lang w:val="en" w:eastAsia="en-GB"/>
        </w:rPr>
        <w:t xml:space="preserve"> </w:t>
      </w:r>
      <w:r w:rsidRPr="00540E27">
        <w:rPr>
          <w:rFonts w:ascii="Arial" w:eastAsia="Times New Roman" w:hAnsi="Arial" w:cs="Arial"/>
          <w:lang w:val="en" w:eastAsia="en-GB"/>
        </w:rPr>
        <w:t>(Appendix 1</w:t>
      </w:r>
      <w:r w:rsidRPr="00540E27">
        <w:rPr>
          <w:rFonts w:ascii="Arial" w:eastAsia="Times New Roman" w:hAnsi="Arial" w:cs="Arial"/>
          <w:color w:val="000000"/>
          <w:lang w:val="en" w:eastAsia="en-GB"/>
        </w:rPr>
        <w:t>).</w:t>
      </w:r>
      <w:r w:rsidRPr="006D1F60">
        <w:rPr>
          <w:rFonts w:ascii="Arial" w:eastAsia="Times New Roman" w:hAnsi="Arial" w:cs="Arial"/>
          <w:color w:val="000000"/>
          <w:lang w:val="en" w:eastAsia="en-GB"/>
        </w:rPr>
        <w:t xml:space="preserve"> No single basis is ’better’ or more important than the others</w:t>
      </w:r>
      <w:r>
        <w:rPr>
          <w:rFonts w:ascii="Arial" w:eastAsia="Times New Roman" w:hAnsi="Arial" w:cs="Arial"/>
          <w:color w:val="000000"/>
          <w:lang w:val="en" w:eastAsia="en-GB"/>
        </w:rPr>
        <w:t xml:space="preserve">, you must decide </w:t>
      </w:r>
      <w:r w:rsidRPr="006D1F60">
        <w:rPr>
          <w:rFonts w:ascii="Arial" w:eastAsia="Times New Roman" w:hAnsi="Arial" w:cs="Arial"/>
          <w:color w:val="000000"/>
          <w:lang w:val="en" w:eastAsia="en-GB"/>
        </w:rPr>
        <w:t>which basis is most appropriate depend</w:t>
      </w:r>
      <w:r>
        <w:rPr>
          <w:rFonts w:ascii="Arial" w:eastAsia="Times New Roman" w:hAnsi="Arial" w:cs="Arial"/>
          <w:color w:val="000000"/>
          <w:lang w:val="en" w:eastAsia="en-GB"/>
        </w:rPr>
        <w:t>ing</w:t>
      </w:r>
      <w:r w:rsidRPr="006D1F60">
        <w:rPr>
          <w:rFonts w:ascii="Arial" w:eastAsia="Times New Roman" w:hAnsi="Arial" w:cs="Arial"/>
          <w:color w:val="000000"/>
          <w:lang w:val="en" w:eastAsia="en-GB"/>
        </w:rPr>
        <w:t xml:space="preserve"> on your purpose and relationship with the </w:t>
      </w:r>
      <w:r w:rsidR="00851DF1" w:rsidRPr="006D1F60">
        <w:rPr>
          <w:rFonts w:ascii="Arial" w:eastAsia="Times New Roman" w:hAnsi="Arial" w:cs="Arial"/>
          <w:color w:val="000000"/>
          <w:lang w:val="en" w:eastAsia="en-GB"/>
        </w:rPr>
        <w:t>individual</w:t>
      </w:r>
      <w:r w:rsidR="00851DF1">
        <w:rPr>
          <w:rFonts w:ascii="Arial" w:eastAsia="Times New Roman" w:hAnsi="Arial" w:cs="Arial"/>
          <w:color w:val="000000"/>
          <w:lang w:val="en" w:eastAsia="en-GB"/>
        </w:rPr>
        <w:t xml:space="preserve"> and</w:t>
      </w:r>
      <w:r>
        <w:rPr>
          <w:rFonts w:ascii="Arial" w:eastAsia="Times New Roman" w:hAnsi="Arial" w:cs="Arial"/>
          <w:color w:val="000000"/>
          <w:lang w:val="en" w:eastAsia="en-GB"/>
        </w:rPr>
        <w:t xml:space="preserve"> must state t</w:t>
      </w:r>
      <w:r w:rsidR="00851DF1">
        <w:rPr>
          <w:rFonts w:ascii="Arial" w:eastAsia="Times New Roman" w:hAnsi="Arial" w:cs="Arial"/>
          <w:color w:val="000000"/>
          <w:lang w:val="en" w:eastAsia="en-GB"/>
        </w:rPr>
        <w:t>h</w:t>
      </w:r>
      <w:r>
        <w:rPr>
          <w:rFonts w:ascii="Arial" w:eastAsia="Times New Roman" w:hAnsi="Arial" w:cs="Arial"/>
          <w:color w:val="000000"/>
          <w:lang w:val="en" w:eastAsia="en-GB"/>
        </w:rPr>
        <w:t xml:space="preserve">is in </w:t>
      </w:r>
      <w:r w:rsidR="00570A8F">
        <w:rPr>
          <w:rFonts w:ascii="Arial" w:eastAsia="Times New Roman" w:hAnsi="Arial" w:cs="Arial"/>
          <w:color w:val="000000"/>
          <w:lang w:val="en" w:eastAsia="en-GB"/>
        </w:rPr>
        <w:t>the</w:t>
      </w:r>
      <w:r>
        <w:rPr>
          <w:rFonts w:ascii="Arial" w:eastAsia="Times New Roman" w:hAnsi="Arial" w:cs="Arial"/>
          <w:color w:val="000000"/>
          <w:lang w:val="en" w:eastAsia="en-GB"/>
        </w:rPr>
        <w:t xml:space="preserve"> Privacy Notice.</w:t>
      </w:r>
    </w:p>
    <w:p w14:paraId="68E05161" w14:textId="77777777" w:rsidR="006D1F60" w:rsidRPr="00085996" w:rsidRDefault="006D1F60" w:rsidP="006D1F60">
      <w:pPr>
        <w:spacing w:before="100" w:beforeAutospacing="1" w:after="100" w:afterAutospacing="1" w:line="240" w:lineRule="auto"/>
        <w:rPr>
          <w:rFonts w:ascii="Arial" w:eastAsia="Times New Roman" w:hAnsi="Arial" w:cs="Arial"/>
          <w:color w:val="000000"/>
          <w:lang w:val="en" w:eastAsia="en-GB"/>
        </w:rPr>
      </w:pPr>
      <w:r>
        <w:rPr>
          <w:rFonts w:ascii="Arial" w:eastAsia="Times New Roman" w:hAnsi="Arial" w:cs="Arial"/>
          <w:color w:val="000000"/>
          <w:lang w:val="en" w:eastAsia="en-GB"/>
        </w:rPr>
        <w:t xml:space="preserve">If you are unable to find a suitable lawful basis, you must reconsider the necessity for processing the data, and if it is considered unnecessary you should not undertake it. </w:t>
      </w:r>
      <w:r w:rsidR="00085996" w:rsidRPr="00016925">
        <w:rPr>
          <w:rFonts w:ascii="Arial" w:eastAsia="Times New Roman" w:hAnsi="Arial" w:cs="Arial"/>
          <w:color w:val="000000"/>
          <w:u w:val="single"/>
          <w:lang w:val="en" w:eastAsia="en-GB"/>
        </w:rPr>
        <w:t>You</w:t>
      </w:r>
      <w:r w:rsidR="00085996">
        <w:rPr>
          <w:rFonts w:ascii="Arial" w:eastAsia="Times New Roman" w:hAnsi="Arial" w:cs="Arial"/>
          <w:color w:val="000000"/>
          <w:lang w:val="en" w:eastAsia="en-GB"/>
        </w:rPr>
        <w:t xml:space="preserve"> </w:t>
      </w:r>
      <w:r w:rsidR="00085996" w:rsidRPr="00016925">
        <w:rPr>
          <w:rFonts w:ascii="Arial" w:eastAsia="Times New Roman" w:hAnsi="Arial" w:cs="Arial"/>
          <w:b/>
          <w:color w:val="000000"/>
          <w:u w:val="single"/>
          <w:lang w:val="en" w:eastAsia="en-GB"/>
        </w:rPr>
        <w:t>must</w:t>
      </w:r>
      <w:r w:rsidR="00085996">
        <w:rPr>
          <w:rFonts w:ascii="Arial" w:eastAsia="Times New Roman" w:hAnsi="Arial" w:cs="Arial"/>
          <w:color w:val="000000"/>
          <w:u w:val="single"/>
          <w:lang w:val="en" w:eastAsia="en-GB"/>
        </w:rPr>
        <w:t xml:space="preserve"> have a lawful basis </w:t>
      </w:r>
      <w:r w:rsidR="00540E27">
        <w:rPr>
          <w:rFonts w:ascii="Arial" w:eastAsia="Times New Roman" w:hAnsi="Arial" w:cs="Arial"/>
          <w:color w:val="000000"/>
          <w:u w:val="single"/>
          <w:lang w:val="en" w:eastAsia="en-GB"/>
        </w:rPr>
        <w:t>to</w:t>
      </w:r>
      <w:r w:rsidR="00085996">
        <w:rPr>
          <w:rFonts w:ascii="Arial" w:eastAsia="Times New Roman" w:hAnsi="Arial" w:cs="Arial"/>
          <w:color w:val="000000"/>
          <w:u w:val="single"/>
          <w:lang w:val="en" w:eastAsia="en-GB"/>
        </w:rPr>
        <w:t xml:space="preserve"> process personal data.</w:t>
      </w:r>
    </w:p>
    <w:p w14:paraId="009EF253" w14:textId="77777777" w:rsidR="002E7E1A" w:rsidRPr="002E7E1A" w:rsidRDefault="002E7E1A" w:rsidP="005935AF">
      <w:pPr>
        <w:pStyle w:val="Bullet"/>
        <w:numPr>
          <w:ilvl w:val="0"/>
          <w:numId w:val="0"/>
        </w:numPr>
        <w:rPr>
          <w:rFonts w:ascii="Arial" w:hAnsi="Arial" w:cs="Arial"/>
          <w:u w:val="single"/>
          <w:lang w:val="en" w:eastAsia="en-GB"/>
        </w:rPr>
      </w:pPr>
      <w:r w:rsidRPr="002E7E1A">
        <w:rPr>
          <w:rFonts w:ascii="Arial" w:hAnsi="Arial" w:cs="Arial"/>
          <w:u w:val="single"/>
          <w:lang w:val="en" w:eastAsia="en-GB"/>
        </w:rPr>
        <w:t>Legitimate Interest Test</w:t>
      </w:r>
    </w:p>
    <w:p w14:paraId="6CC305D5" w14:textId="77777777" w:rsidR="00AC3F0C" w:rsidRDefault="00AC3F0C" w:rsidP="005935AF">
      <w:pPr>
        <w:pStyle w:val="Bullet"/>
        <w:numPr>
          <w:ilvl w:val="0"/>
          <w:numId w:val="0"/>
        </w:numPr>
        <w:rPr>
          <w:rFonts w:ascii="Arial" w:hAnsi="Arial" w:cs="Arial"/>
          <w:lang w:val="en" w:eastAsia="en-GB"/>
        </w:rPr>
      </w:pPr>
    </w:p>
    <w:p w14:paraId="10C3B89D" w14:textId="11F1B804" w:rsidR="00E54882" w:rsidRDefault="00AC3F0C" w:rsidP="005935AF">
      <w:pPr>
        <w:pStyle w:val="Bullet"/>
        <w:numPr>
          <w:ilvl w:val="0"/>
          <w:numId w:val="0"/>
        </w:numPr>
        <w:rPr>
          <w:rFonts w:ascii="Arial" w:hAnsi="Arial" w:cs="Arial"/>
          <w:lang w:val="en" w:eastAsia="en-GB"/>
        </w:rPr>
      </w:pPr>
      <w:r>
        <w:rPr>
          <w:rFonts w:ascii="Arial" w:hAnsi="Arial" w:cs="Arial"/>
          <w:lang w:val="en" w:eastAsia="en-GB"/>
        </w:rPr>
        <w:t xml:space="preserve">When using legitimate interest as </w:t>
      </w:r>
      <w:r w:rsidR="00303E3A">
        <w:rPr>
          <w:rFonts w:ascii="Arial" w:hAnsi="Arial" w:cs="Arial"/>
          <w:lang w:val="en" w:eastAsia="en-GB"/>
        </w:rPr>
        <w:t>a</w:t>
      </w:r>
      <w:r>
        <w:rPr>
          <w:rFonts w:ascii="Arial" w:hAnsi="Arial" w:cs="Arial"/>
          <w:lang w:val="en" w:eastAsia="en-GB"/>
        </w:rPr>
        <w:t xml:space="preserve"> </w:t>
      </w:r>
      <w:r w:rsidR="00E54882">
        <w:rPr>
          <w:rFonts w:ascii="Arial" w:hAnsi="Arial" w:cs="Arial"/>
          <w:lang w:val="en" w:eastAsia="en-GB"/>
        </w:rPr>
        <w:t>l</w:t>
      </w:r>
      <w:r>
        <w:rPr>
          <w:rFonts w:ascii="Arial" w:hAnsi="Arial" w:cs="Arial"/>
          <w:lang w:val="en" w:eastAsia="en-GB"/>
        </w:rPr>
        <w:t xml:space="preserve">awful basis, you </w:t>
      </w:r>
      <w:r w:rsidR="002B6A83">
        <w:rPr>
          <w:rFonts w:ascii="Arial" w:hAnsi="Arial" w:cs="Arial"/>
          <w:lang w:val="en" w:eastAsia="en-GB"/>
        </w:rPr>
        <w:t xml:space="preserve">should </w:t>
      </w:r>
      <w:r w:rsidR="006D1F60">
        <w:rPr>
          <w:rFonts w:ascii="Arial" w:hAnsi="Arial" w:cs="Arial"/>
          <w:lang w:val="en" w:eastAsia="en-GB"/>
        </w:rPr>
        <w:t xml:space="preserve">do </w:t>
      </w:r>
      <w:r w:rsidR="002B6A83">
        <w:rPr>
          <w:rFonts w:ascii="Arial" w:hAnsi="Arial" w:cs="Arial"/>
          <w:lang w:val="en" w:eastAsia="en-GB"/>
        </w:rPr>
        <w:t xml:space="preserve">a </w:t>
      </w:r>
      <w:r>
        <w:rPr>
          <w:rFonts w:ascii="Arial" w:hAnsi="Arial" w:cs="Arial"/>
          <w:lang w:val="en" w:eastAsia="en-GB"/>
        </w:rPr>
        <w:t xml:space="preserve">Legitimate </w:t>
      </w:r>
      <w:r w:rsidR="002B6A83">
        <w:rPr>
          <w:rFonts w:ascii="Arial" w:hAnsi="Arial" w:cs="Arial"/>
          <w:lang w:val="en" w:eastAsia="en-GB"/>
        </w:rPr>
        <w:t xml:space="preserve">Interest </w:t>
      </w:r>
      <w:r w:rsidR="001317C1">
        <w:rPr>
          <w:rFonts w:ascii="Arial" w:hAnsi="Arial" w:cs="Arial"/>
          <w:lang w:val="en" w:eastAsia="en-GB"/>
        </w:rPr>
        <w:t>Assessment (LIA)</w:t>
      </w:r>
      <w:r w:rsidR="002B6A83">
        <w:rPr>
          <w:rFonts w:ascii="Arial" w:hAnsi="Arial" w:cs="Arial"/>
          <w:lang w:val="en" w:eastAsia="en-GB"/>
        </w:rPr>
        <w:t xml:space="preserve"> and record this with </w:t>
      </w:r>
      <w:r w:rsidR="00570A8F">
        <w:rPr>
          <w:rFonts w:ascii="Arial" w:hAnsi="Arial" w:cs="Arial"/>
          <w:lang w:val="en" w:eastAsia="en-GB"/>
        </w:rPr>
        <w:t>the</w:t>
      </w:r>
      <w:r w:rsidR="002B6A83">
        <w:rPr>
          <w:rFonts w:ascii="Arial" w:hAnsi="Arial" w:cs="Arial"/>
          <w:lang w:val="en" w:eastAsia="en-GB"/>
        </w:rPr>
        <w:t xml:space="preserve"> privacy notice</w:t>
      </w:r>
      <w:r w:rsidR="001317C1">
        <w:rPr>
          <w:rFonts w:ascii="Arial" w:hAnsi="Arial" w:cs="Arial"/>
          <w:lang w:val="en" w:eastAsia="en-GB"/>
        </w:rPr>
        <w:t>. You must</w:t>
      </w:r>
      <w:r w:rsidR="002B6A83">
        <w:rPr>
          <w:rFonts w:ascii="Arial" w:hAnsi="Arial" w:cs="Arial"/>
          <w:lang w:val="en" w:eastAsia="en-GB"/>
        </w:rPr>
        <w:t xml:space="preserve"> be able to produce </w:t>
      </w:r>
      <w:r w:rsidR="001317C1">
        <w:rPr>
          <w:rFonts w:ascii="Arial" w:hAnsi="Arial" w:cs="Arial"/>
          <w:lang w:val="en" w:eastAsia="en-GB"/>
        </w:rPr>
        <w:t>the LIA</w:t>
      </w:r>
      <w:r w:rsidR="002B6A83">
        <w:rPr>
          <w:rFonts w:ascii="Arial" w:hAnsi="Arial" w:cs="Arial"/>
          <w:lang w:val="en" w:eastAsia="en-GB"/>
        </w:rPr>
        <w:t xml:space="preserve"> if a data subject objects</w:t>
      </w:r>
      <w:r w:rsidR="006D1F60">
        <w:rPr>
          <w:rFonts w:ascii="Arial" w:hAnsi="Arial" w:cs="Arial"/>
          <w:lang w:val="en" w:eastAsia="en-GB"/>
        </w:rPr>
        <w:t>,</w:t>
      </w:r>
      <w:r w:rsidR="001317C1">
        <w:rPr>
          <w:rFonts w:ascii="Arial" w:hAnsi="Arial" w:cs="Arial"/>
          <w:lang w:val="en" w:eastAsia="en-GB"/>
        </w:rPr>
        <w:t xml:space="preserve"> </w:t>
      </w:r>
      <w:r w:rsidR="006D1F60">
        <w:rPr>
          <w:rFonts w:ascii="Arial" w:hAnsi="Arial" w:cs="Arial"/>
          <w:lang w:val="en" w:eastAsia="en-GB"/>
        </w:rPr>
        <w:t>to</w:t>
      </w:r>
      <w:r w:rsidR="002B6A83">
        <w:rPr>
          <w:rFonts w:ascii="Arial" w:hAnsi="Arial" w:cs="Arial"/>
          <w:lang w:val="en" w:eastAsia="en-GB"/>
        </w:rPr>
        <w:t xml:space="preserve"> justify your continued use of the data</w:t>
      </w:r>
      <w:r w:rsidR="002B6A83" w:rsidRPr="00540E27">
        <w:rPr>
          <w:rFonts w:ascii="Arial" w:hAnsi="Arial" w:cs="Arial"/>
          <w:lang w:val="en" w:eastAsia="en-GB"/>
        </w:rPr>
        <w:t xml:space="preserve">. </w:t>
      </w:r>
      <w:r w:rsidR="00942D73" w:rsidRPr="00540E27">
        <w:rPr>
          <w:rFonts w:ascii="Arial" w:hAnsi="Arial" w:cs="Arial"/>
          <w:lang w:val="en" w:eastAsia="en-GB"/>
        </w:rPr>
        <w:t xml:space="preserve">(Appendix </w:t>
      </w:r>
      <w:r w:rsidR="006D1F60" w:rsidRPr="00540E27">
        <w:rPr>
          <w:rFonts w:ascii="Arial" w:hAnsi="Arial" w:cs="Arial"/>
          <w:lang w:val="en" w:eastAsia="en-GB"/>
        </w:rPr>
        <w:t>1</w:t>
      </w:r>
      <w:r w:rsidR="00942D73" w:rsidRPr="00540E27">
        <w:rPr>
          <w:rFonts w:ascii="Arial" w:hAnsi="Arial" w:cs="Arial"/>
          <w:lang w:val="en" w:eastAsia="en-GB"/>
        </w:rPr>
        <w:t>)</w:t>
      </w:r>
    </w:p>
    <w:p w14:paraId="3F8E2432" w14:textId="77777777" w:rsidR="002913C5" w:rsidRDefault="002913C5" w:rsidP="002913C5">
      <w:pPr>
        <w:pStyle w:val="Bullet"/>
        <w:numPr>
          <w:ilvl w:val="0"/>
          <w:numId w:val="0"/>
        </w:numPr>
        <w:rPr>
          <w:rFonts w:ascii="Arial" w:hAnsi="Arial" w:cs="Arial"/>
        </w:rPr>
      </w:pPr>
    </w:p>
    <w:p w14:paraId="4B0F5EBE" w14:textId="1A1291C7" w:rsidR="002913C5" w:rsidRPr="00137D73" w:rsidRDefault="002913C5" w:rsidP="001F19AB">
      <w:pPr>
        <w:pStyle w:val="Bullet"/>
        <w:numPr>
          <w:ilvl w:val="0"/>
          <w:numId w:val="5"/>
        </w:numPr>
        <w:rPr>
          <w:rFonts w:ascii="Arial" w:hAnsi="Arial" w:cs="Arial"/>
          <w:color w:val="B2A1C7" w:themeColor="accent4" w:themeTint="99"/>
          <w:sz w:val="24"/>
          <w:szCs w:val="24"/>
          <w:lang w:val="en" w:eastAsia="en-GB"/>
        </w:rPr>
      </w:pPr>
      <w:r w:rsidRPr="00137D73">
        <w:rPr>
          <w:rFonts w:ascii="Arial" w:hAnsi="Arial" w:cs="Arial"/>
          <w:color w:val="B2A1C7" w:themeColor="accent4" w:themeTint="99"/>
          <w:sz w:val="24"/>
          <w:szCs w:val="24"/>
          <w:lang w:val="en" w:eastAsia="en-GB"/>
        </w:rPr>
        <w:t xml:space="preserve">Special </w:t>
      </w:r>
      <w:r w:rsidR="001F19AB" w:rsidRPr="00137D73">
        <w:rPr>
          <w:rFonts w:ascii="Arial" w:hAnsi="Arial" w:cs="Arial"/>
          <w:color w:val="B2A1C7" w:themeColor="accent4" w:themeTint="99"/>
          <w:sz w:val="24"/>
          <w:szCs w:val="24"/>
          <w:lang w:val="en" w:eastAsia="en-GB"/>
        </w:rPr>
        <w:t>c</w:t>
      </w:r>
      <w:r w:rsidRPr="00137D73">
        <w:rPr>
          <w:rFonts w:ascii="Arial" w:hAnsi="Arial" w:cs="Arial"/>
          <w:color w:val="B2A1C7" w:themeColor="accent4" w:themeTint="99"/>
          <w:sz w:val="24"/>
          <w:szCs w:val="24"/>
          <w:lang w:val="en" w:eastAsia="en-GB"/>
        </w:rPr>
        <w:t>ategories</w:t>
      </w:r>
      <w:r w:rsidR="001F19AB" w:rsidRPr="00137D73">
        <w:rPr>
          <w:rFonts w:ascii="Arial" w:hAnsi="Arial" w:cs="Arial"/>
          <w:color w:val="B2A1C7" w:themeColor="accent4" w:themeTint="99"/>
          <w:sz w:val="24"/>
          <w:szCs w:val="24"/>
          <w:lang w:val="en" w:eastAsia="en-GB"/>
        </w:rPr>
        <w:t xml:space="preserve"> of dat</w:t>
      </w:r>
      <w:r w:rsidR="00570A8F">
        <w:rPr>
          <w:rFonts w:ascii="Arial" w:hAnsi="Arial" w:cs="Arial"/>
          <w:color w:val="B2A1C7" w:themeColor="accent4" w:themeTint="99"/>
          <w:sz w:val="24"/>
          <w:szCs w:val="24"/>
          <w:lang w:val="en" w:eastAsia="en-GB"/>
        </w:rPr>
        <w:t>a</w:t>
      </w:r>
    </w:p>
    <w:p w14:paraId="27B26AED" w14:textId="77777777" w:rsidR="001F19AB" w:rsidRPr="001F19AB" w:rsidRDefault="001F19AB" w:rsidP="001F19AB">
      <w:pPr>
        <w:pStyle w:val="Bullet"/>
        <w:numPr>
          <w:ilvl w:val="0"/>
          <w:numId w:val="0"/>
        </w:numPr>
        <w:ind w:left="360"/>
        <w:rPr>
          <w:rFonts w:ascii="Arial" w:hAnsi="Arial" w:cs="Arial"/>
          <w:color w:val="B2A1C7" w:themeColor="accent4" w:themeTint="99"/>
          <w:lang w:val="en" w:eastAsia="en-GB"/>
        </w:rPr>
      </w:pPr>
    </w:p>
    <w:p w14:paraId="02BCE004" w14:textId="20700E3B" w:rsidR="00DB0408" w:rsidRDefault="002913C5" w:rsidP="00DB0408">
      <w:pPr>
        <w:pStyle w:val="Bullet"/>
        <w:numPr>
          <w:ilvl w:val="0"/>
          <w:numId w:val="0"/>
        </w:numPr>
        <w:rPr>
          <w:rFonts w:ascii="Arial" w:hAnsi="Arial" w:cs="Arial"/>
        </w:rPr>
      </w:pPr>
      <w:r>
        <w:rPr>
          <w:rFonts w:ascii="Arial" w:hAnsi="Arial" w:cs="Arial"/>
        </w:rPr>
        <w:t xml:space="preserve">Processing of special category </w:t>
      </w:r>
      <w:r w:rsidR="00085996">
        <w:rPr>
          <w:rFonts w:ascii="Arial" w:hAnsi="Arial" w:cs="Arial"/>
        </w:rPr>
        <w:t xml:space="preserve">personal data </w:t>
      </w:r>
      <w:r>
        <w:rPr>
          <w:rFonts w:ascii="Arial" w:hAnsi="Arial" w:cs="Arial"/>
        </w:rPr>
        <w:t xml:space="preserve">is prohibited unless you have </w:t>
      </w:r>
      <w:r w:rsidRPr="002E7E1A">
        <w:rPr>
          <w:rFonts w:ascii="Arial" w:hAnsi="Arial" w:cs="Arial"/>
          <w:u w:val="single"/>
        </w:rPr>
        <w:t>two</w:t>
      </w:r>
      <w:r>
        <w:rPr>
          <w:rFonts w:ascii="Arial" w:hAnsi="Arial" w:cs="Arial"/>
        </w:rPr>
        <w:t xml:space="preserve"> </w:t>
      </w:r>
      <w:r w:rsidR="00B532C9">
        <w:rPr>
          <w:rFonts w:ascii="Arial" w:hAnsi="Arial" w:cs="Arial"/>
        </w:rPr>
        <w:t>l</w:t>
      </w:r>
      <w:r w:rsidR="00443A71">
        <w:rPr>
          <w:rFonts w:ascii="Arial" w:hAnsi="Arial" w:cs="Arial"/>
        </w:rPr>
        <w:t>awful</w:t>
      </w:r>
      <w:r w:rsidR="00B532C9">
        <w:rPr>
          <w:rFonts w:ascii="Arial" w:hAnsi="Arial" w:cs="Arial"/>
        </w:rPr>
        <w:t xml:space="preserve"> </w:t>
      </w:r>
      <w:r w:rsidR="00085996">
        <w:rPr>
          <w:rFonts w:ascii="Arial" w:hAnsi="Arial" w:cs="Arial"/>
        </w:rPr>
        <w:t xml:space="preserve">bases </w:t>
      </w:r>
      <w:r>
        <w:rPr>
          <w:rFonts w:ascii="Arial" w:hAnsi="Arial" w:cs="Arial"/>
        </w:rPr>
        <w:t xml:space="preserve">to use such data </w:t>
      </w:r>
      <w:r w:rsidRPr="00202155">
        <w:rPr>
          <w:rFonts w:ascii="Arial" w:hAnsi="Arial" w:cs="Arial"/>
        </w:rPr>
        <w:t xml:space="preserve">(Appendix </w:t>
      </w:r>
      <w:r w:rsidR="006D1F60" w:rsidRPr="00202155">
        <w:rPr>
          <w:rFonts w:ascii="Arial" w:hAnsi="Arial" w:cs="Arial"/>
        </w:rPr>
        <w:t>2</w:t>
      </w:r>
      <w:r>
        <w:rPr>
          <w:rFonts w:ascii="Arial" w:hAnsi="Arial" w:cs="Arial"/>
        </w:rPr>
        <w:t>)</w:t>
      </w:r>
      <w:r w:rsidR="00DB0408">
        <w:rPr>
          <w:rFonts w:ascii="Arial" w:hAnsi="Arial" w:cs="Arial"/>
        </w:rPr>
        <w:t xml:space="preserve"> </w:t>
      </w:r>
      <w:r w:rsidR="00DB0408" w:rsidRPr="00DB0408">
        <w:rPr>
          <w:rFonts w:ascii="Arial" w:hAnsi="Arial" w:cs="Arial"/>
          <w:color w:val="000000"/>
          <w:lang w:val="en"/>
        </w:rPr>
        <w:t>because special category data is more sensitive, and so needs more protection</w:t>
      </w:r>
      <w:r w:rsidR="006119E9">
        <w:rPr>
          <w:rFonts w:ascii="Arial" w:hAnsi="Arial" w:cs="Arial"/>
          <w:color w:val="000000"/>
          <w:lang w:val="en"/>
        </w:rPr>
        <w:t>, (i.e. you must have one l</w:t>
      </w:r>
      <w:r w:rsidR="003E50BC">
        <w:rPr>
          <w:rFonts w:ascii="Arial" w:hAnsi="Arial" w:cs="Arial"/>
          <w:color w:val="000000"/>
          <w:lang w:val="en"/>
        </w:rPr>
        <w:t>awfu</w:t>
      </w:r>
      <w:r w:rsidR="006119E9">
        <w:rPr>
          <w:rFonts w:ascii="Arial" w:hAnsi="Arial" w:cs="Arial"/>
          <w:color w:val="000000"/>
          <w:lang w:val="en"/>
        </w:rPr>
        <w:t>l basis from Article 6 and one l</w:t>
      </w:r>
      <w:r w:rsidR="003E50BC">
        <w:rPr>
          <w:rFonts w:ascii="Arial" w:hAnsi="Arial" w:cs="Arial"/>
          <w:color w:val="000000"/>
          <w:lang w:val="en"/>
        </w:rPr>
        <w:t>awful</w:t>
      </w:r>
      <w:r w:rsidR="006119E9">
        <w:rPr>
          <w:rFonts w:ascii="Arial" w:hAnsi="Arial" w:cs="Arial"/>
          <w:color w:val="000000"/>
          <w:lang w:val="en"/>
        </w:rPr>
        <w:t xml:space="preserve"> basis from Article 9 of the GDPR)</w:t>
      </w:r>
      <w:r w:rsidR="00DB0408">
        <w:rPr>
          <w:rFonts w:ascii="Arial" w:hAnsi="Arial" w:cs="Arial"/>
        </w:rPr>
        <w:t>.</w:t>
      </w:r>
    </w:p>
    <w:p w14:paraId="22EAABBB" w14:textId="77777777" w:rsidR="00497CF5" w:rsidRDefault="00497CF5" w:rsidP="00DB0408">
      <w:pPr>
        <w:pStyle w:val="Bullet"/>
        <w:numPr>
          <w:ilvl w:val="0"/>
          <w:numId w:val="0"/>
        </w:numPr>
        <w:rPr>
          <w:rFonts w:ascii="Arial" w:hAnsi="Arial" w:cs="Arial"/>
        </w:rPr>
      </w:pPr>
    </w:p>
    <w:p w14:paraId="1FCAFA35" w14:textId="77777777" w:rsidR="003E50BC" w:rsidRDefault="003E50BC" w:rsidP="00DB0408">
      <w:pPr>
        <w:pStyle w:val="Bullet"/>
        <w:numPr>
          <w:ilvl w:val="0"/>
          <w:numId w:val="0"/>
        </w:numPr>
        <w:rPr>
          <w:rFonts w:ascii="Arial" w:hAnsi="Arial" w:cs="Arial"/>
        </w:rPr>
      </w:pPr>
    </w:p>
    <w:p w14:paraId="48ED827E" w14:textId="77777777" w:rsidR="003E50BC" w:rsidRDefault="003E50BC" w:rsidP="003E50BC">
      <w:pPr>
        <w:pStyle w:val="Bullet"/>
        <w:numPr>
          <w:ilvl w:val="0"/>
          <w:numId w:val="5"/>
        </w:numPr>
        <w:rPr>
          <w:rFonts w:ascii="Arial" w:hAnsi="Arial" w:cs="Arial"/>
        </w:rPr>
      </w:pPr>
      <w:r w:rsidRPr="003E50BC">
        <w:rPr>
          <w:rFonts w:ascii="Arial" w:hAnsi="Arial" w:cs="Arial"/>
          <w:color w:val="B2A1C7" w:themeColor="accent4" w:themeTint="99"/>
          <w:sz w:val="24"/>
          <w:szCs w:val="24"/>
          <w:lang w:val="en" w:eastAsia="en-GB"/>
        </w:rPr>
        <w:t>Additional conditions for special category data</w:t>
      </w:r>
    </w:p>
    <w:p w14:paraId="5AB4014D" w14:textId="77777777" w:rsidR="00DB0408" w:rsidRDefault="00DB0408" w:rsidP="00DB0408">
      <w:pPr>
        <w:pStyle w:val="Bullet"/>
        <w:numPr>
          <w:ilvl w:val="0"/>
          <w:numId w:val="0"/>
        </w:numPr>
        <w:rPr>
          <w:rFonts w:ascii="Arial" w:hAnsi="Arial" w:cs="Arial"/>
        </w:rPr>
      </w:pPr>
    </w:p>
    <w:p w14:paraId="46A2C588" w14:textId="1F4C0810" w:rsidR="003E50BC" w:rsidRDefault="00EF342E" w:rsidP="00D76DFE">
      <w:pPr>
        <w:pStyle w:val="Bullet"/>
        <w:numPr>
          <w:ilvl w:val="0"/>
          <w:numId w:val="0"/>
        </w:numPr>
        <w:ind w:left="720"/>
      </w:pPr>
      <w:r>
        <w:t xml:space="preserve">In </w:t>
      </w:r>
      <w:r w:rsidR="00443A71">
        <w:t>certain circumstances t</w:t>
      </w:r>
      <w:r w:rsidR="00291CEF">
        <w:t xml:space="preserve">he Data Protection </w:t>
      </w:r>
      <w:r w:rsidR="00085996">
        <w:t>A</w:t>
      </w:r>
      <w:r w:rsidR="00291CEF">
        <w:t xml:space="preserve">ct 2018 </w:t>
      </w:r>
      <w:r w:rsidR="00F44F4C">
        <w:t xml:space="preserve">imposes </w:t>
      </w:r>
      <w:r w:rsidR="00291CEF">
        <w:t>additiona</w:t>
      </w:r>
      <w:r>
        <w:t xml:space="preserve">l </w:t>
      </w:r>
      <w:r w:rsidR="00291CEF">
        <w:t>condition</w:t>
      </w:r>
      <w:r>
        <w:t>s</w:t>
      </w:r>
      <w:r w:rsidR="00BD6352">
        <w:t xml:space="preserve"> when</w:t>
      </w:r>
      <w:r w:rsidR="00D76DFE">
        <w:t xml:space="preserve"> </w:t>
      </w:r>
      <w:r w:rsidR="00BD6352">
        <w:t>processing</w:t>
      </w:r>
      <w:r w:rsidR="00F36B9C">
        <w:t xml:space="preserve"> special</w:t>
      </w:r>
      <w:r w:rsidR="00D76DFE">
        <w:t xml:space="preserve"> </w:t>
      </w:r>
      <w:r w:rsidR="00F36B9C" w:rsidRPr="00C54447">
        <w:t>category</w:t>
      </w:r>
      <w:r w:rsidR="00F36B9C">
        <w:t xml:space="preserve"> personal data</w:t>
      </w:r>
      <w:r w:rsidR="00692577">
        <w:t xml:space="preserve">.  </w:t>
      </w:r>
      <w:r w:rsidR="00443A71">
        <w:t>T</w:t>
      </w:r>
      <w:r w:rsidR="00B532C9">
        <w:t>his includes</w:t>
      </w:r>
      <w:r w:rsidR="00692577">
        <w:t xml:space="preserve"> when</w:t>
      </w:r>
      <w:r w:rsidR="00443A71">
        <w:t xml:space="preserve"> </w:t>
      </w:r>
      <w:r w:rsidR="00361AD2">
        <w:t>processing</w:t>
      </w:r>
      <w:r w:rsidR="003E50BC">
        <w:t>:</w:t>
      </w:r>
    </w:p>
    <w:p w14:paraId="6D80D516" w14:textId="77777777" w:rsidR="003E50BC" w:rsidRDefault="003E50BC" w:rsidP="00DB0408">
      <w:pPr>
        <w:pStyle w:val="Bullet"/>
        <w:numPr>
          <w:ilvl w:val="0"/>
          <w:numId w:val="0"/>
        </w:numPr>
        <w:rPr>
          <w:rFonts w:ascii="Arial" w:hAnsi="Arial" w:cs="Arial"/>
        </w:rPr>
      </w:pPr>
    </w:p>
    <w:p w14:paraId="027B8F4D" w14:textId="77777777" w:rsidR="003E50BC" w:rsidRDefault="00361AD2" w:rsidP="00682D1A">
      <w:pPr>
        <w:pStyle w:val="Bullet"/>
        <w:numPr>
          <w:ilvl w:val="0"/>
          <w:numId w:val="16"/>
        </w:numPr>
        <w:ind w:left="567" w:hanging="567"/>
        <w:rPr>
          <w:rFonts w:ascii="Arial" w:hAnsi="Arial" w:cs="Arial"/>
        </w:rPr>
      </w:pPr>
      <w:r>
        <w:rPr>
          <w:rFonts w:ascii="Arial" w:hAnsi="Arial" w:cs="Arial"/>
        </w:rPr>
        <w:t xml:space="preserve">is necessary for employment purposes </w:t>
      </w:r>
      <w:r w:rsidR="00692577">
        <w:rPr>
          <w:rFonts w:ascii="Arial" w:hAnsi="Arial" w:cs="Arial"/>
        </w:rPr>
        <w:t>or</w:t>
      </w:r>
      <w:r>
        <w:rPr>
          <w:rFonts w:ascii="Arial" w:hAnsi="Arial" w:cs="Arial"/>
        </w:rPr>
        <w:t xml:space="preserve"> </w:t>
      </w:r>
    </w:p>
    <w:p w14:paraId="59353C70" w14:textId="77777777" w:rsidR="00F44F4C" w:rsidRDefault="00361AD2" w:rsidP="00682D1A">
      <w:pPr>
        <w:pStyle w:val="Bullet"/>
        <w:numPr>
          <w:ilvl w:val="0"/>
          <w:numId w:val="16"/>
        </w:numPr>
        <w:ind w:left="567" w:hanging="567"/>
        <w:rPr>
          <w:rFonts w:ascii="Arial" w:hAnsi="Arial" w:cs="Arial"/>
        </w:rPr>
      </w:pPr>
      <w:r>
        <w:rPr>
          <w:rFonts w:ascii="Arial" w:hAnsi="Arial" w:cs="Arial"/>
        </w:rPr>
        <w:t>is in the substantial public interest</w:t>
      </w:r>
    </w:p>
    <w:p w14:paraId="6A5C68C2" w14:textId="77777777" w:rsidR="00C63FF7" w:rsidRDefault="00C63FF7" w:rsidP="00C63FF7">
      <w:pPr>
        <w:pStyle w:val="Bullet"/>
        <w:numPr>
          <w:ilvl w:val="0"/>
          <w:numId w:val="0"/>
        </w:numPr>
        <w:ind w:left="1440" w:hanging="360"/>
        <w:rPr>
          <w:rFonts w:ascii="Arial" w:hAnsi="Arial" w:cs="Arial"/>
        </w:rPr>
      </w:pPr>
    </w:p>
    <w:p w14:paraId="762BC3AC" w14:textId="79838663" w:rsidR="00C63FF7" w:rsidRPr="00570A8F" w:rsidRDefault="00C63FF7" w:rsidP="00C63FF7">
      <w:pPr>
        <w:pStyle w:val="Bullet"/>
        <w:numPr>
          <w:ilvl w:val="0"/>
          <w:numId w:val="0"/>
        </w:numPr>
        <w:rPr>
          <w:rFonts w:ascii="Arial" w:hAnsi="Arial" w:cs="Arial"/>
          <w:iCs/>
        </w:rPr>
      </w:pPr>
      <w:r>
        <w:rPr>
          <w:rFonts w:ascii="Arial" w:hAnsi="Arial" w:cs="Arial"/>
        </w:rPr>
        <w:t xml:space="preserve">The additional conditions are explained in </w:t>
      </w:r>
      <w:r w:rsidRPr="00CD0384">
        <w:rPr>
          <w:rFonts w:ascii="Arial" w:hAnsi="Arial" w:cs="Arial"/>
        </w:rPr>
        <w:t>Appendix 3.</w:t>
      </w:r>
      <w:r>
        <w:rPr>
          <w:rFonts w:ascii="Arial" w:hAnsi="Arial" w:cs="Arial"/>
        </w:rPr>
        <w:t xml:space="preserve">  You must ensure that you meet these conditions when relevant.  If you are </w:t>
      </w:r>
      <w:proofErr w:type="gramStart"/>
      <w:r>
        <w:rPr>
          <w:rFonts w:ascii="Arial" w:hAnsi="Arial" w:cs="Arial"/>
        </w:rPr>
        <w:t>uncertain</w:t>
      </w:r>
      <w:proofErr w:type="gramEnd"/>
      <w:r>
        <w:rPr>
          <w:rFonts w:ascii="Arial" w:hAnsi="Arial" w:cs="Arial"/>
        </w:rPr>
        <w:t xml:space="preserve"> you should contact the </w:t>
      </w:r>
      <w:r w:rsidR="00570A8F">
        <w:rPr>
          <w:rFonts w:ascii="Arial" w:hAnsi="Arial" w:cs="Arial"/>
          <w:iCs/>
        </w:rPr>
        <w:t>LIO</w:t>
      </w:r>
    </w:p>
    <w:p w14:paraId="07FE9E97" w14:textId="77777777" w:rsidR="00DB0408" w:rsidRPr="00137D73" w:rsidRDefault="00DB0408" w:rsidP="00DB0408">
      <w:pPr>
        <w:pStyle w:val="ListParagraph"/>
        <w:numPr>
          <w:ilvl w:val="0"/>
          <w:numId w:val="5"/>
        </w:numPr>
        <w:spacing w:before="240" w:after="120"/>
        <w:ind w:left="426" w:hanging="426"/>
        <w:contextualSpacing w:val="0"/>
        <w:rPr>
          <w:rFonts w:ascii="Arial" w:hAnsi="Arial" w:cs="Arial"/>
          <w:color w:val="B2A1C7" w:themeColor="accent4" w:themeTint="99"/>
          <w:sz w:val="24"/>
          <w:szCs w:val="24"/>
        </w:rPr>
      </w:pPr>
      <w:r w:rsidRPr="00137D73">
        <w:rPr>
          <w:rFonts w:ascii="Arial" w:hAnsi="Arial" w:cs="Arial"/>
          <w:color w:val="B2A1C7" w:themeColor="accent4" w:themeTint="99"/>
          <w:sz w:val="24"/>
          <w:szCs w:val="24"/>
        </w:rPr>
        <w:t>Criminal offence data</w:t>
      </w:r>
    </w:p>
    <w:p w14:paraId="4E16B922" w14:textId="77777777" w:rsidR="00F44F4C" w:rsidRDefault="00DB0408" w:rsidP="00DB0408">
      <w:pPr>
        <w:pStyle w:val="Bullet"/>
        <w:numPr>
          <w:ilvl w:val="0"/>
          <w:numId w:val="0"/>
        </w:numPr>
        <w:spacing w:line="240" w:lineRule="auto"/>
        <w:rPr>
          <w:rFonts w:ascii="Arial" w:hAnsi="Arial" w:cs="Arial"/>
          <w:lang w:val="en" w:eastAsia="en-GB"/>
        </w:rPr>
      </w:pPr>
      <w:r w:rsidRPr="00DB0408">
        <w:rPr>
          <w:rFonts w:ascii="Arial" w:hAnsi="Arial" w:cs="Arial"/>
          <w:color w:val="000000"/>
          <w:lang w:val="en"/>
        </w:rPr>
        <w:t>This is personal data relating to criminal convictions and offences</w:t>
      </w:r>
      <w:r w:rsidR="00085996">
        <w:rPr>
          <w:rFonts w:ascii="Arial" w:hAnsi="Arial" w:cs="Arial"/>
          <w:color w:val="000000"/>
          <w:lang w:val="en"/>
        </w:rPr>
        <w:t xml:space="preserve"> (</w:t>
      </w:r>
      <w:proofErr w:type="gramStart"/>
      <w:r w:rsidR="00085996">
        <w:rPr>
          <w:rFonts w:ascii="Arial" w:hAnsi="Arial" w:cs="Arial"/>
          <w:color w:val="000000"/>
          <w:lang w:val="en"/>
        </w:rPr>
        <w:t>includes</w:t>
      </w:r>
      <w:proofErr w:type="gramEnd"/>
      <w:r w:rsidR="00085996">
        <w:rPr>
          <w:rFonts w:ascii="Arial" w:hAnsi="Arial" w:cs="Arial"/>
          <w:color w:val="000000"/>
          <w:lang w:val="en"/>
        </w:rPr>
        <w:t xml:space="preserve"> criminal allegations)</w:t>
      </w:r>
      <w:r w:rsidRPr="00DB0408">
        <w:rPr>
          <w:rFonts w:ascii="Arial" w:hAnsi="Arial" w:cs="Arial"/>
          <w:color w:val="000000"/>
          <w:lang w:val="en"/>
        </w:rPr>
        <w:t>, or related security measures</w:t>
      </w:r>
      <w:r>
        <w:rPr>
          <w:rFonts w:ascii="Arial" w:hAnsi="Arial" w:cs="Arial"/>
          <w:color w:val="000000"/>
          <w:lang w:val="en"/>
        </w:rPr>
        <w:t>.</w:t>
      </w:r>
      <w:r>
        <w:rPr>
          <w:rFonts w:ascii="Arial" w:hAnsi="Arial" w:cs="Arial"/>
          <w:lang w:val="en" w:eastAsia="en-GB"/>
        </w:rPr>
        <w:t xml:space="preserve">  </w:t>
      </w:r>
    </w:p>
    <w:p w14:paraId="58C9229E" w14:textId="77777777" w:rsidR="00F44F4C" w:rsidRDefault="00F44F4C" w:rsidP="00DB0408">
      <w:pPr>
        <w:pStyle w:val="Bullet"/>
        <w:numPr>
          <w:ilvl w:val="0"/>
          <w:numId w:val="0"/>
        </w:numPr>
        <w:spacing w:line="240" w:lineRule="auto"/>
        <w:rPr>
          <w:rFonts w:ascii="Arial" w:hAnsi="Arial" w:cs="Arial"/>
          <w:lang w:val="en" w:eastAsia="en-GB"/>
        </w:rPr>
      </w:pPr>
      <w:r>
        <w:rPr>
          <w:rFonts w:ascii="Arial" w:hAnsi="Arial" w:cs="Arial"/>
          <w:lang w:val="en" w:eastAsia="en-GB"/>
        </w:rPr>
        <w:t xml:space="preserve"> </w:t>
      </w:r>
    </w:p>
    <w:p w14:paraId="3741FC5D" w14:textId="77777777" w:rsidR="00CF3504" w:rsidRDefault="00CF3504" w:rsidP="00CF3504">
      <w:pPr>
        <w:pStyle w:val="Bullet"/>
        <w:numPr>
          <w:ilvl w:val="0"/>
          <w:numId w:val="0"/>
        </w:numPr>
        <w:spacing w:line="240" w:lineRule="auto"/>
        <w:rPr>
          <w:rFonts w:ascii="Arial" w:hAnsi="Arial" w:cs="Arial"/>
          <w:lang w:val="en" w:eastAsia="en-GB"/>
        </w:rPr>
      </w:pPr>
      <w:bookmarkStart w:id="9" w:name="_Hlk517094982"/>
      <w:r>
        <w:rPr>
          <w:rFonts w:ascii="Arial" w:hAnsi="Arial" w:cs="Arial"/>
        </w:rPr>
        <w:t xml:space="preserve">To be lawful, the </w:t>
      </w:r>
      <w:r w:rsidRPr="00CF3504">
        <w:rPr>
          <w:rFonts w:ascii="Arial" w:hAnsi="Arial" w:cs="Arial"/>
        </w:rPr>
        <w:t xml:space="preserve">processing </w:t>
      </w:r>
      <w:r>
        <w:rPr>
          <w:rFonts w:ascii="Arial" w:hAnsi="Arial" w:cs="Arial"/>
        </w:rPr>
        <w:t>must meet the conditions specified by the Data Protection Act in order to be</w:t>
      </w:r>
      <w:r w:rsidRPr="00CF3504">
        <w:rPr>
          <w:rFonts w:ascii="Arial" w:hAnsi="Arial" w:cs="Arial"/>
        </w:rPr>
        <w:t xml:space="preserve"> authorised under UK law</w:t>
      </w:r>
      <w:r>
        <w:rPr>
          <w:rFonts w:ascii="Arial" w:hAnsi="Arial" w:cs="Arial"/>
        </w:rPr>
        <w:t xml:space="preserve">.   </w:t>
      </w:r>
      <w:r>
        <w:rPr>
          <w:rFonts w:ascii="Arial" w:hAnsi="Arial" w:cs="Arial"/>
          <w:lang w:val="en" w:eastAsia="en-GB"/>
        </w:rPr>
        <w:t xml:space="preserve">Further guidance on processing criminal offence data can be found in Appendix 3. </w:t>
      </w:r>
    </w:p>
    <w:p w14:paraId="797B4403" w14:textId="77777777" w:rsidR="00CF3504" w:rsidRDefault="00CF3504" w:rsidP="00CF3504">
      <w:pPr>
        <w:pStyle w:val="Bullet"/>
        <w:numPr>
          <w:ilvl w:val="0"/>
          <w:numId w:val="0"/>
        </w:numPr>
        <w:spacing w:line="240" w:lineRule="auto"/>
        <w:rPr>
          <w:rFonts w:ascii="Arial" w:hAnsi="Arial" w:cs="Arial"/>
          <w:lang w:val="en" w:eastAsia="en-GB"/>
        </w:rPr>
      </w:pPr>
    </w:p>
    <w:p w14:paraId="08ED2B31" w14:textId="78A57FF4" w:rsidR="00CF3504" w:rsidRPr="0060117B" w:rsidRDefault="00CF3504" w:rsidP="00C63869">
      <w:pPr>
        <w:pStyle w:val="Bullet"/>
        <w:numPr>
          <w:ilvl w:val="0"/>
          <w:numId w:val="0"/>
        </w:numPr>
        <w:rPr>
          <w:rFonts w:ascii="Arial" w:hAnsi="Arial" w:cs="Arial"/>
          <w:iCs/>
        </w:rPr>
      </w:pPr>
      <w:r>
        <w:rPr>
          <w:rFonts w:ascii="Arial" w:hAnsi="Arial" w:cs="Arial"/>
        </w:rPr>
        <w:t xml:space="preserve">You must ensure that you meet these conditions when relevant.  If you are </w:t>
      </w:r>
      <w:proofErr w:type="gramStart"/>
      <w:r>
        <w:rPr>
          <w:rFonts w:ascii="Arial" w:hAnsi="Arial" w:cs="Arial"/>
        </w:rPr>
        <w:t>uncertain</w:t>
      </w:r>
      <w:proofErr w:type="gramEnd"/>
      <w:r>
        <w:rPr>
          <w:rFonts w:ascii="Arial" w:hAnsi="Arial" w:cs="Arial"/>
        </w:rPr>
        <w:t xml:space="preserve"> you should contact </w:t>
      </w:r>
      <w:r w:rsidR="00BA764B">
        <w:rPr>
          <w:rFonts w:ascii="Arial" w:hAnsi="Arial" w:cs="Arial"/>
        </w:rPr>
        <w:t>the</w:t>
      </w:r>
      <w:r w:rsidR="00BA764B">
        <w:rPr>
          <w:rFonts w:ascii="Arial" w:hAnsi="Arial" w:cs="Arial"/>
          <w:iCs/>
        </w:rPr>
        <w:t xml:space="preserve"> LIO</w:t>
      </w:r>
      <w:r w:rsidR="0060117B">
        <w:rPr>
          <w:rFonts w:ascii="Arial" w:hAnsi="Arial" w:cs="Arial"/>
          <w:iCs/>
        </w:rPr>
        <w:t>.</w:t>
      </w:r>
    </w:p>
    <w:bookmarkEnd w:id="9"/>
    <w:p w14:paraId="1E3EAB82" w14:textId="77777777" w:rsidR="00BA764B" w:rsidRPr="00BA764B" w:rsidRDefault="00BA764B" w:rsidP="00BA764B">
      <w:pPr>
        <w:rPr>
          <w:rFonts w:ascii="Arial" w:hAnsi="Arial" w:cs="Arial"/>
          <w:color w:val="B2A1C7" w:themeColor="accent4" w:themeTint="99"/>
          <w:sz w:val="24"/>
          <w:szCs w:val="24"/>
        </w:rPr>
      </w:pPr>
    </w:p>
    <w:p w14:paraId="0D9EB345" w14:textId="08577560" w:rsidR="00E602E9" w:rsidRPr="00137D73" w:rsidRDefault="00E602E9" w:rsidP="00E602E9">
      <w:pPr>
        <w:pStyle w:val="ListParagraph"/>
        <w:numPr>
          <w:ilvl w:val="0"/>
          <w:numId w:val="5"/>
        </w:numPr>
        <w:rPr>
          <w:rFonts w:ascii="Arial" w:hAnsi="Arial" w:cs="Arial"/>
          <w:color w:val="B2A1C7" w:themeColor="accent4" w:themeTint="99"/>
          <w:sz w:val="24"/>
          <w:szCs w:val="24"/>
        </w:rPr>
      </w:pPr>
      <w:r w:rsidRPr="00137D73">
        <w:rPr>
          <w:rFonts w:ascii="Arial" w:hAnsi="Arial" w:cs="Arial"/>
          <w:color w:val="B2A1C7" w:themeColor="accent4" w:themeTint="99"/>
          <w:sz w:val="24"/>
          <w:szCs w:val="24"/>
        </w:rPr>
        <w:t>Individual rights</w:t>
      </w:r>
    </w:p>
    <w:p w14:paraId="1C5027F3" w14:textId="77777777" w:rsidR="00E602E9" w:rsidRDefault="00E602E9" w:rsidP="00E602E9">
      <w:pPr>
        <w:rPr>
          <w:rFonts w:ascii="Arial" w:hAnsi="Arial" w:cs="Arial"/>
        </w:rPr>
      </w:pPr>
      <w:r>
        <w:rPr>
          <w:rFonts w:ascii="Arial" w:hAnsi="Arial" w:cs="Arial"/>
        </w:rPr>
        <w:t>Data protection legislation</w:t>
      </w:r>
      <w:r w:rsidRPr="0099627A">
        <w:rPr>
          <w:rFonts w:ascii="Arial" w:hAnsi="Arial" w:cs="Arial"/>
        </w:rPr>
        <w:t xml:space="preserve"> gives individuals</w:t>
      </w:r>
      <w:r>
        <w:rPr>
          <w:rFonts w:ascii="Arial" w:hAnsi="Arial" w:cs="Arial"/>
        </w:rPr>
        <w:t xml:space="preserve"> specific rights </w:t>
      </w:r>
      <w:r w:rsidR="00202155">
        <w:rPr>
          <w:rFonts w:ascii="Arial" w:hAnsi="Arial" w:cs="Arial"/>
        </w:rPr>
        <w:t>regarding</w:t>
      </w:r>
      <w:r>
        <w:rPr>
          <w:rFonts w:ascii="Arial" w:hAnsi="Arial" w:cs="Arial"/>
        </w:rPr>
        <w:t xml:space="preserve"> their personal data:</w:t>
      </w:r>
    </w:p>
    <w:p w14:paraId="4A194C80" w14:textId="77777777" w:rsidR="00E602E9" w:rsidRPr="001317C1" w:rsidRDefault="00E602E9" w:rsidP="00682D1A">
      <w:pPr>
        <w:pStyle w:val="ListParagraph"/>
        <w:numPr>
          <w:ilvl w:val="0"/>
          <w:numId w:val="14"/>
        </w:numPr>
        <w:rPr>
          <w:rFonts w:ascii="Arial" w:hAnsi="Arial" w:cs="Arial"/>
        </w:rPr>
      </w:pPr>
      <w:r w:rsidRPr="001317C1">
        <w:rPr>
          <w:rFonts w:ascii="Arial" w:hAnsi="Arial" w:cs="Arial"/>
        </w:rPr>
        <w:t>The right to be informed</w:t>
      </w:r>
    </w:p>
    <w:p w14:paraId="47989F52" w14:textId="77777777" w:rsidR="00E602E9" w:rsidRPr="001317C1" w:rsidRDefault="00E602E9" w:rsidP="00682D1A">
      <w:pPr>
        <w:pStyle w:val="ListParagraph"/>
        <w:numPr>
          <w:ilvl w:val="0"/>
          <w:numId w:val="14"/>
        </w:numPr>
        <w:rPr>
          <w:rFonts w:ascii="Arial" w:hAnsi="Arial" w:cs="Arial"/>
        </w:rPr>
      </w:pPr>
      <w:r w:rsidRPr="001317C1">
        <w:rPr>
          <w:rFonts w:ascii="Arial" w:hAnsi="Arial" w:cs="Arial"/>
        </w:rPr>
        <w:t>The right to access</w:t>
      </w:r>
    </w:p>
    <w:p w14:paraId="4524D7F1" w14:textId="695CF48F" w:rsidR="00E602E9" w:rsidRPr="001317C1" w:rsidRDefault="00E602E9" w:rsidP="00682D1A">
      <w:pPr>
        <w:pStyle w:val="ListParagraph"/>
        <w:numPr>
          <w:ilvl w:val="0"/>
          <w:numId w:val="14"/>
        </w:numPr>
        <w:rPr>
          <w:rFonts w:ascii="Arial" w:hAnsi="Arial" w:cs="Arial"/>
        </w:rPr>
      </w:pPr>
      <w:r w:rsidRPr="001317C1">
        <w:rPr>
          <w:rFonts w:ascii="Arial" w:hAnsi="Arial" w:cs="Arial"/>
        </w:rPr>
        <w:t xml:space="preserve">The right to </w:t>
      </w:r>
      <w:r w:rsidR="00DA7EF1" w:rsidRPr="001317C1">
        <w:rPr>
          <w:rFonts w:ascii="Arial" w:hAnsi="Arial" w:cs="Arial"/>
        </w:rPr>
        <w:t>rect</w:t>
      </w:r>
      <w:r w:rsidR="00DA7EF1">
        <w:rPr>
          <w:rFonts w:ascii="Arial" w:hAnsi="Arial" w:cs="Arial"/>
        </w:rPr>
        <w:t>i</w:t>
      </w:r>
      <w:r w:rsidR="00DA7EF1" w:rsidRPr="001317C1">
        <w:rPr>
          <w:rFonts w:ascii="Arial" w:hAnsi="Arial" w:cs="Arial"/>
        </w:rPr>
        <w:t>f</w:t>
      </w:r>
      <w:r w:rsidR="00DA7EF1">
        <w:rPr>
          <w:rFonts w:ascii="Arial" w:hAnsi="Arial" w:cs="Arial"/>
        </w:rPr>
        <w:t>ication</w:t>
      </w:r>
    </w:p>
    <w:p w14:paraId="317D1982" w14:textId="77777777" w:rsidR="00E602E9" w:rsidRPr="001317C1" w:rsidRDefault="00E602E9" w:rsidP="00682D1A">
      <w:pPr>
        <w:pStyle w:val="ListParagraph"/>
        <w:numPr>
          <w:ilvl w:val="0"/>
          <w:numId w:val="14"/>
        </w:numPr>
        <w:rPr>
          <w:rFonts w:ascii="Arial" w:hAnsi="Arial" w:cs="Arial"/>
        </w:rPr>
      </w:pPr>
      <w:r w:rsidRPr="001317C1">
        <w:rPr>
          <w:rFonts w:ascii="Arial" w:hAnsi="Arial" w:cs="Arial"/>
        </w:rPr>
        <w:t>The right to erasure</w:t>
      </w:r>
    </w:p>
    <w:p w14:paraId="27486BB7" w14:textId="77777777" w:rsidR="00E602E9" w:rsidRPr="001317C1" w:rsidRDefault="00E602E9" w:rsidP="00682D1A">
      <w:pPr>
        <w:pStyle w:val="ListParagraph"/>
        <w:numPr>
          <w:ilvl w:val="0"/>
          <w:numId w:val="14"/>
        </w:numPr>
        <w:rPr>
          <w:rFonts w:ascii="Arial" w:hAnsi="Arial" w:cs="Arial"/>
        </w:rPr>
      </w:pPr>
      <w:r w:rsidRPr="001317C1">
        <w:rPr>
          <w:rFonts w:ascii="Arial" w:hAnsi="Arial" w:cs="Arial"/>
        </w:rPr>
        <w:t>The right to restrict processing</w:t>
      </w:r>
    </w:p>
    <w:p w14:paraId="20591D01" w14:textId="77777777" w:rsidR="00E602E9" w:rsidRPr="001317C1" w:rsidRDefault="00E602E9" w:rsidP="00682D1A">
      <w:pPr>
        <w:pStyle w:val="ListParagraph"/>
        <w:numPr>
          <w:ilvl w:val="0"/>
          <w:numId w:val="14"/>
        </w:numPr>
        <w:rPr>
          <w:rFonts w:ascii="Arial" w:hAnsi="Arial" w:cs="Arial"/>
        </w:rPr>
      </w:pPr>
      <w:r w:rsidRPr="001317C1">
        <w:rPr>
          <w:rFonts w:ascii="Arial" w:hAnsi="Arial" w:cs="Arial"/>
        </w:rPr>
        <w:t>The right to data portability</w:t>
      </w:r>
    </w:p>
    <w:p w14:paraId="15BA7AD2" w14:textId="77777777" w:rsidR="00E602E9" w:rsidRPr="001317C1" w:rsidRDefault="00E602E9" w:rsidP="00682D1A">
      <w:pPr>
        <w:pStyle w:val="ListParagraph"/>
        <w:numPr>
          <w:ilvl w:val="0"/>
          <w:numId w:val="14"/>
        </w:numPr>
        <w:rPr>
          <w:rFonts w:ascii="Arial" w:hAnsi="Arial" w:cs="Arial"/>
        </w:rPr>
      </w:pPr>
      <w:r w:rsidRPr="001317C1">
        <w:rPr>
          <w:rFonts w:ascii="Arial" w:hAnsi="Arial" w:cs="Arial"/>
        </w:rPr>
        <w:t>The right to object</w:t>
      </w:r>
    </w:p>
    <w:p w14:paraId="2E067A65" w14:textId="4BA1B617" w:rsidR="00E602E9" w:rsidRDefault="00E602E9" w:rsidP="00E602E9">
      <w:pPr>
        <w:rPr>
          <w:rFonts w:ascii="Arial" w:hAnsi="Arial" w:cs="Arial"/>
        </w:rPr>
      </w:pPr>
      <w:r w:rsidRPr="001317C1">
        <w:rPr>
          <w:rFonts w:ascii="Arial" w:hAnsi="Arial" w:cs="Arial"/>
        </w:rPr>
        <w:t>These rights are</w:t>
      </w:r>
      <w:r w:rsidRPr="001317C1">
        <w:rPr>
          <w:rFonts w:ascii="Arial" w:hAnsi="Arial" w:cs="Arial"/>
          <w:b/>
        </w:rPr>
        <w:t xml:space="preserve"> </w:t>
      </w:r>
      <w:r>
        <w:rPr>
          <w:rFonts w:ascii="Arial" w:hAnsi="Arial" w:cs="Arial"/>
        </w:rPr>
        <w:t>defined and expl</w:t>
      </w:r>
      <w:r w:rsidR="0060117B">
        <w:rPr>
          <w:rFonts w:ascii="Arial" w:hAnsi="Arial" w:cs="Arial"/>
        </w:rPr>
        <w:t>ained</w:t>
      </w:r>
      <w:r>
        <w:rPr>
          <w:rFonts w:ascii="Arial" w:hAnsi="Arial" w:cs="Arial"/>
        </w:rPr>
        <w:t xml:space="preserve"> in the Individual </w:t>
      </w:r>
      <w:r w:rsidR="004D0C67">
        <w:rPr>
          <w:rFonts w:ascii="Arial" w:hAnsi="Arial" w:cs="Arial"/>
        </w:rPr>
        <w:t xml:space="preserve">Information </w:t>
      </w:r>
      <w:r w:rsidR="001F098D">
        <w:rPr>
          <w:rFonts w:ascii="Arial" w:hAnsi="Arial" w:cs="Arial"/>
        </w:rPr>
        <w:t>Rights</w:t>
      </w:r>
      <w:r>
        <w:rPr>
          <w:rFonts w:ascii="Arial" w:hAnsi="Arial" w:cs="Arial"/>
        </w:rPr>
        <w:t xml:space="preserve">.  </w:t>
      </w:r>
    </w:p>
    <w:p w14:paraId="49923FB2" w14:textId="335E3572" w:rsidR="00E602E9" w:rsidRDefault="00E602E9" w:rsidP="00E602E9">
      <w:pPr>
        <w:rPr>
          <w:rFonts w:ascii="Arial" w:hAnsi="Arial" w:cs="Arial"/>
        </w:rPr>
      </w:pPr>
      <w:r>
        <w:rPr>
          <w:rFonts w:ascii="Arial" w:hAnsi="Arial" w:cs="Arial"/>
        </w:rPr>
        <w:t>The</w:t>
      </w:r>
      <w:r w:rsidR="00B75F09">
        <w:rPr>
          <w:rFonts w:ascii="Arial" w:hAnsi="Arial" w:cs="Arial"/>
        </w:rPr>
        <w:t xml:space="preserve"> church council </w:t>
      </w:r>
      <w:r>
        <w:rPr>
          <w:rFonts w:ascii="Arial" w:hAnsi="Arial" w:cs="Arial"/>
        </w:rPr>
        <w:t xml:space="preserve">will facilitate individual rights requests and ensure that action is taken within the </w:t>
      </w:r>
      <w:r w:rsidR="004D0C67">
        <w:rPr>
          <w:rFonts w:ascii="Arial" w:hAnsi="Arial" w:cs="Arial"/>
        </w:rPr>
        <w:t>legis</w:t>
      </w:r>
      <w:r w:rsidR="00F9226C">
        <w:rPr>
          <w:rFonts w:ascii="Arial" w:hAnsi="Arial" w:cs="Arial"/>
        </w:rPr>
        <w:t>late</w:t>
      </w:r>
      <w:r w:rsidR="00CF3504">
        <w:rPr>
          <w:rFonts w:ascii="Arial" w:hAnsi="Arial" w:cs="Arial"/>
        </w:rPr>
        <w:t>d</w:t>
      </w:r>
      <w:r w:rsidR="004D0C67">
        <w:rPr>
          <w:rFonts w:ascii="Arial" w:hAnsi="Arial" w:cs="Arial"/>
        </w:rPr>
        <w:t xml:space="preserve"> timescales.</w:t>
      </w:r>
    </w:p>
    <w:p w14:paraId="0AA262B0" w14:textId="77777777" w:rsidR="00B42225" w:rsidRPr="00137D73" w:rsidRDefault="00B42225" w:rsidP="00514917">
      <w:pPr>
        <w:pStyle w:val="ListParagraph"/>
        <w:numPr>
          <w:ilvl w:val="0"/>
          <w:numId w:val="5"/>
        </w:numPr>
        <w:spacing w:before="240" w:after="120"/>
        <w:ind w:left="426" w:hanging="426"/>
        <w:contextualSpacing w:val="0"/>
        <w:rPr>
          <w:rFonts w:ascii="Arial" w:hAnsi="Arial" w:cs="Arial"/>
          <w:color w:val="B2A1C7" w:themeColor="accent4" w:themeTint="99"/>
          <w:sz w:val="24"/>
          <w:szCs w:val="24"/>
        </w:rPr>
      </w:pPr>
      <w:r w:rsidRPr="00137D73">
        <w:rPr>
          <w:rFonts w:ascii="Arial" w:hAnsi="Arial" w:cs="Arial"/>
          <w:color w:val="B2A1C7" w:themeColor="accent4" w:themeTint="99"/>
          <w:sz w:val="24"/>
          <w:szCs w:val="24"/>
        </w:rPr>
        <w:t>Data Protection Impact Assessment</w:t>
      </w:r>
    </w:p>
    <w:p w14:paraId="12B0B74F" w14:textId="7C8E389A" w:rsidR="00B42225" w:rsidRDefault="00EE2982" w:rsidP="00B42225">
      <w:pPr>
        <w:pStyle w:val="Bullet"/>
        <w:numPr>
          <w:ilvl w:val="0"/>
          <w:numId w:val="0"/>
        </w:numPr>
        <w:rPr>
          <w:rFonts w:ascii="Arial" w:hAnsi="Arial" w:cs="Arial"/>
          <w:lang w:val="en" w:eastAsia="en-GB"/>
        </w:rPr>
      </w:pPr>
      <w:r>
        <w:rPr>
          <w:rFonts w:ascii="Arial" w:hAnsi="Arial" w:cs="Arial"/>
          <w:lang w:val="en" w:eastAsia="en-GB"/>
        </w:rPr>
        <w:t>The</w:t>
      </w:r>
      <w:r w:rsidR="00F9226C">
        <w:rPr>
          <w:rFonts w:ascii="Arial" w:hAnsi="Arial" w:cs="Arial"/>
          <w:lang w:val="en" w:eastAsia="en-GB"/>
        </w:rPr>
        <w:t xml:space="preserve"> church council</w:t>
      </w:r>
      <w:r>
        <w:rPr>
          <w:rFonts w:ascii="Arial" w:hAnsi="Arial" w:cs="Arial"/>
          <w:lang w:val="en" w:eastAsia="en-GB"/>
        </w:rPr>
        <w:t xml:space="preserve"> ha</w:t>
      </w:r>
      <w:r w:rsidR="00F9226C">
        <w:rPr>
          <w:rFonts w:ascii="Arial" w:hAnsi="Arial" w:cs="Arial"/>
          <w:lang w:val="en" w:eastAsia="en-GB"/>
        </w:rPr>
        <w:t>s</w:t>
      </w:r>
      <w:r>
        <w:rPr>
          <w:rFonts w:ascii="Arial" w:hAnsi="Arial" w:cs="Arial"/>
          <w:lang w:val="en" w:eastAsia="en-GB"/>
        </w:rPr>
        <w:t xml:space="preserve"> adopted the principle of privacy by design.  All</w:t>
      </w:r>
      <w:r w:rsidR="00B42225" w:rsidRPr="0099627A">
        <w:rPr>
          <w:rFonts w:ascii="Arial" w:hAnsi="Arial" w:cs="Arial"/>
          <w:lang w:val="en" w:eastAsia="en-GB"/>
        </w:rPr>
        <w:t xml:space="preserve"> new project</w:t>
      </w:r>
      <w:r>
        <w:rPr>
          <w:rFonts w:ascii="Arial" w:hAnsi="Arial" w:cs="Arial"/>
          <w:lang w:val="en" w:eastAsia="en-GB"/>
        </w:rPr>
        <w:t xml:space="preserve">s, </w:t>
      </w:r>
      <w:r w:rsidR="00B42225" w:rsidRPr="0099627A">
        <w:rPr>
          <w:rFonts w:ascii="Arial" w:hAnsi="Arial" w:cs="Arial"/>
          <w:lang w:val="en" w:eastAsia="en-GB"/>
        </w:rPr>
        <w:t>updated process</w:t>
      </w:r>
      <w:r>
        <w:rPr>
          <w:rFonts w:ascii="Arial" w:hAnsi="Arial" w:cs="Arial"/>
          <w:lang w:val="en" w:eastAsia="en-GB"/>
        </w:rPr>
        <w:t>es or significantly changed systems</w:t>
      </w:r>
      <w:r w:rsidR="00B42225" w:rsidRPr="0099627A">
        <w:rPr>
          <w:rFonts w:ascii="Arial" w:hAnsi="Arial" w:cs="Arial"/>
          <w:lang w:val="en" w:eastAsia="en-GB"/>
        </w:rPr>
        <w:t xml:space="preserve"> that require the use of personal data</w:t>
      </w:r>
      <w:r w:rsidR="00B42225">
        <w:rPr>
          <w:rFonts w:ascii="Arial" w:hAnsi="Arial" w:cs="Arial"/>
          <w:lang w:val="en" w:eastAsia="en-GB"/>
        </w:rPr>
        <w:t xml:space="preserve"> and may pose a high risk to data subjects, </w:t>
      </w:r>
      <w:r>
        <w:rPr>
          <w:rFonts w:ascii="Arial" w:hAnsi="Arial" w:cs="Arial"/>
          <w:lang w:val="en" w:eastAsia="en-GB"/>
        </w:rPr>
        <w:t>will be subject to a</w:t>
      </w:r>
      <w:r w:rsidR="00B42225" w:rsidRPr="0099627A">
        <w:rPr>
          <w:rFonts w:ascii="Arial" w:hAnsi="Arial" w:cs="Arial"/>
          <w:lang w:val="en" w:eastAsia="en-GB"/>
        </w:rPr>
        <w:t xml:space="preserve"> Data Protection Impact Assessment</w:t>
      </w:r>
      <w:r w:rsidR="00B42225">
        <w:rPr>
          <w:rFonts w:ascii="Arial" w:hAnsi="Arial" w:cs="Arial"/>
          <w:lang w:val="en" w:eastAsia="en-GB"/>
        </w:rPr>
        <w:t xml:space="preserve"> (DPIA).  </w:t>
      </w:r>
    </w:p>
    <w:p w14:paraId="2069D6C8" w14:textId="77777777" w:rsidR="00B75F09" w:rsidRDefault="001317C1" w:rsidP="00AC3F0C">
      <w:pPr>
        <w:spacing w:after="40" w:line="240" w:lineRule="auto"/>
        <w:rPr>
          <w:rFonts w:ascii="Arial" w:hAnsi="Arial" w:cs="Arial"/>
          <w:lang w:val="en" w:eastAsia="en-GB"/>
        </w:rPr>
      </w:pPr>
      <w:r>
        <w:rPr>
          <w:rFonts w:ascii="Arial" w:hAnsi="Arial" w:cs="Arial"/>
          <w:lang w:val="en" w:eastAsia="en-GB"/>
        </w:rPr>
        <w:t xml:space="preserve">The </w:t>
      </w:r>
      <w:r w:rsidR="00F9226C">
        <w:rPr>
          <w:rFonts w:ascii="Arial" w:hAnsi="Arial" w:cs="Arial"/>
          <w:lang w:val="en" w:eastAsia="en-GB"/>
        </w:rPr>
        <w:t>LIO</w:t>
      </w:r>
      <w:r w:rsidR="00022FE6">
        <w:rPr>
          <w:rFonts w:ascii="Arial" w:hAnsi="Arial" w:cs="Arial"/>
          <w:lang w:val="en" w:eastAsia="en-GB"/>
        </w:rPr>
        <w:t xml:space="preserve"> </w:t>
      </w:r>
      <w:r w:rsidR="002877B4">
        <w:rPr>
          <w:rFonts w:ascii="Arial" w:hAnsi="Arial" w:cs="Arial"/>
          <w:lang w:val="en" w:eastAsia="en-GB"/>
        </w:rPr>
        <w:t xml:space="preserve">may require anyone </w:t>
      </w:r>
      <w:r>
        <w:rPr>
          <w:rFonts w:ascii="Arial" w:hAnsi="Arial" w:cs="Arial"/>
          <w:lang w:val="en" w:eastAsia="en-GB"/>
        </w:rPr>
        <w:t xml:space="preserve">to undertake a DPIA where </w:t>
      </w:r>
      <w:r w:rsidR="00EE2982">
        <w:rPr>
          <w:rFonts w:ascii="Arial" w:hAnsi="Arial" w:cs="Arial"/>
          <w:lang w:val="en" w:eastAsia="en-GB"/>
        </w:rPr>
        <w:t>this is considered necessary.</w:t>
      </w:r>
    </w:p>
    <w:p w14:paraId="2074FC1C" w14:textId="70810355" w:rsidR="007A64A3" w:rsidRDefault="00EE2982" w:rsidP="00AC3F0C">
      <w:pPr>
        <w:spacing w:after="40" w:line="240" w:lineRule="auto"/>
        <w:rPr>
          <w:rFonts w:ascii="Arial" w:hAnsi="Arial" w:cs="Arial"/>
          <w:lang w:val="en" w:eastAsia="en-GB"/>
        </w:rPr>
      </w:pPr>
      <w:r>
        <w:rPr>
          <w:rFonts w:ascii="Arial" w:hAnsi="Arial" w:cs="Arial"/>
          <w:lang w:val="en" w:eastAsia="en-GB"/>
        </w:rPr>
        <w:t xml:space="preserve"> </w:t>
      </w:r>
    </w:p>
    <w:p w14:paraId="64218025" w14:textId="5D95FB01" w:rsidR="0080743F" w:rsidRDefault="00D76DFE" w:rsidP="0080743F">
      <w:pPr>
        <w:pStyle w:val="Bullet"/>
        <w:numPr>
          <w:ilvl w:val="0"/>
          <w:numId w:val="5"/>
        </w:numPr>
        <w:rPr>
          <w:rFonts w:ascii="Arial" w:hAnsi="Arial" w:cs="Arial"/>
        </w:rPr>
      </w:pPr>
      <w:r>
        <w:rPr>
          <w:rFonts w:ascii="Arial" w:hAnsi="Arial" w:cs="Arial"/>
          <w:color w:val="B2A1C7" w:themeColor="accent4" w:themeTint="99"/>
          <w:sz w:val="24"/>
          <w:szCs w:val="24"/>
        </w:rPr>
        <w:t xml:space="preserve"> </w:t>
      </w:r>
      <w:r w:rsidR="00B75F09">
        <w:rPr>
          <w:rFonts w:ascii="Arial" w:hAnsi="Arial" w:cs="Arial"/>
          <w:color w:val="B2A1C7" w:themeColor="accent4" w:themeTint="99"/>
          <w:sz w:val="24"/>
          <w:szCs w:val="24"/>
        </w:rPr>
        <w:t>Information Sharing</w:t>
      </w:r>
    </w:p>
    <w:p w14:paraId="5D338491" w14:textId="77777777" w:rsidR="0080743F" w:rsidRDefault="0080743F" w:rsidP="0080743F">
      <w:pPr>
        <w:pStyle w:val="Bullet"/>
        <w:numPr>
          <w:ilvl w:val="0"/>
          <w:numId w:val="0"/>
        </w:numPr>
        <w:rPr>
          <w:rFonts w:ascii="Arial" w:hAnsi="Arial" w:cs="Arial"/>
        </w:rPr>
      </w:pPr>
    </w:p>
    <w:p w14:paraId="4B6C57AB" w14:textId="1E8DCA06" w:rsidR="0080743F" w:rsidRPr="0080743F" w:rsidRDefault="0080743F" w:rsidP="0080743F">
      <w:pPr>
        <w:pStyle w:val="Bullet"/>
        <w:numPr>
          <w:ilvl w:val="0"/>
          <w:numId w:val="0"/>
        </w:numPr>
        <w:rPr>
          <w:rFonts w:ascii="Arial" w:hAnsi="Arial" w:cs="Arial"/>
        </w:rPr>
      </w:pPr>
      <w:r>
        <w:rPr>
          <w:rFonts w:ascii="Arial" w:hAnsi="Arial" w:cs="Arial"/>
        </w:rPr>
        <w:t xml:space="preserve">Information sharing across the Church and between other organisations can play a crucial role In providing better more efficient services to members of the church and </w:t>
      </w:r>
      <w:proofErr w:type="gramStart"/>
      <w:r>
        <w:rPr>
          <w:rFonts w:ascii="Arial" w:hAnsi="Arial" w:cs="Arial"/>
        </w:rPr>
        <w:t>suppliers</w:t>
      </w:r>
      <w:r w:rsidR="00B03ED8">
        <w:rPr>
          <w:rFonts w:ascii="Arial" w:hAnsi="Arial" w:cs="Arial"/>
        </w:rPr>
        <w:t xml:space="preserve"> ,</w:t>
      </w:r>
      <w:proofErr w:type="gramEnd"/>
      <w:r w:rsidR="00B03ED8">
        <w:rPr>
          <w:rFonts w:ascii="Arial" w:hAnsi="Arial" w:cs="Arial"/>
        </w:rPr>
        <w:t xml:space="preserve"> provided it is done in the right way and for the right reasons. To achieve these aims it is</w:t>
      </w:r>
      <w:r w:rsidR="00D76DFE">
        <w:rPr>
          <w:rFonts w:ascii="Arial" w:hAnsi="Arial" w:cs="Arial"/>
        </w:rPr>
        <w:t xml:space="preserve"> essential</w:t>
      </w:r>
      <w:r w:rsidR="00B03ED8">
        <w:rPr>
          <w:rFonts w:ascii="Arial" w:hAnsi="Arial" w:cs="Arial"/>
        </w:rPr>
        <w:t xml:space="preserve"> that we share information across the church council and with other or</w:t>
      </w:r>
      <w:r w:rsidR="00D76DFE">
        <w:rPr>
          <w:rFonts w:ascii="Arial" w:hAnsi="Arial" w:cs="Arial"/>
        </w:rPr>
        <w:t>gan</w:t>
      </w:r>
      <w:r w:rsidR="00B03ED8">
        <w:rPr>
          <w:rFonts w:ascii="Arial" w:hAnsi="Arial" w:cs="Arial"/>
        </w:rPr>
        <w:t>isations effectively and ethically.</w:t>
      </w:r>
      <w:r>
        <w:rPr>
          <w:rFonts w:ascii="Arial" w:hAnsi="Arial" w:cs="Arial"/>
        </w:rPr>
        <w:t xml:space="preserve"> </w:t>
      </w:r>
    </w:p>
    <w:p w14:paraId="070CD7CB" w14:textId="33E1F2E8" w:rsidR="00762DDD" w:rsidRPr="00B03ED8" w:rsidRDefault="00762DDD" w:rsidP="00B03ED8">
      <w:pPr>
        <w:pStyle w:val="Bullet"/>
        <w:numPr>
          <w:ilvl w:val="0"/>
          <w:numId w:val="0"/>
        </w:numPr>
        <w:rPr>
          <w:rFonts w:ascii="Arial" w:hAnsi="Arial" w:cs="Arial"/>
        </w:rPr>
      </w:pPr>
      <w:r w:rsidRPr="00BA764B">
        <w:rPr>
          <w:rFonts w:ascii="Arial" w:hAnsi="Arial" w:cs="Arial"/>
          <w:iCs/>
        </w:rPr>
        <w:t xml:space="preserve">Personal information may also be </w:t>
      </w:r>
      <w:r w:rsidR="00F06301" w:rsidRPr="00BA764B">
        <w:rPr>
          <w:rFonts w:ascii="Arial" w:hAnsi="Arial" w:cs="Arial"/>
          <w:iCs/>
        </w:rPr>
        <w:t xml:space="preserve">disclosed to, for instance, </w:t>
      </w:r>
      <w:r w:rsidRPr="00BA764B">
        <w:rPr>
          <w:rFonts w:ascii="Arial" w:hAnsi="Arial" w:cs="Arial"/>
          <w:iCs/>
        </w:rPr>
        <w:t>the Police, Customs and Excise, the Inland Revenue, the Department of Work and Pensions to prevent and detect crime, prosecute offenders and assess taxes</w:t>
      </w:r>
      <w:r w:rsidR="001F098D" w:rsidRPr="00BA764B">
        <w:rPr>
          <w:rFonts w:ascii="Arial" w:hAnsi="Arial" w:cs="Arial"/>
          <w:iCs/>
        </w:rPr>
        <w:t>.</w:t>
      </w:r>
      <w:r w:rsidR="00022FE6" w:rsidRPr="00BA764B">
        <w:rPr>
          <w:rFonts w:ascii="Arial" w:hAnsi="Arial" w:cs="Arial"/>
          <w:iCs/>
        </w:rPr>
        <w:t xml:space="preserve"> </w:t>
      </w:r>
    </w:p>
    <w:p w14:paraId="12BF2BFD" w14:textId="77777777" w:rsidR="0099627A" w:rsidRPr="0099627A" w:rsidRDefault="0099627A" w:rsidP="0099627A">
      <w:pPr>
        <w:rPr>
          <w:rFonts w:ascii="Arial" w:hAnsi="Arial" w:cs="Arial"/>
        </w:rPr>
      </w:pPr>
      <w:r w:rsidRPr="0099627A">
        <w:rPr>
          <w:rFonts w:ascii="Arial" w:hAnsi="Arial" w:cs="Arial"/>
        </w:rPr>
        <w:t>When sharing or disclosing personal data you should ensure that:</w:t>
      </w:r>
    </w:p>
    <w:p w14:paraId="4B0746F3" w14:textId="77777777" w:rsidR="0099627A" w:rsidRPr="00104D55" w:rsidRDefault="0099627A" w:rsidP="00682D1A">
      <w:pPr>
        <w:pStyle w:val="Bullet"/>
        <w:numPr>
          <w:ilvl w:val="0"/>
          <w:numId w:val="8"/>
        </w:numPr>
        <w:spacing w:line="240" w:lineRule="auto"/>
        <w:rPr>
          <w:rFonts w:ascii="Arial" w:hAnsi="Arial" w:cs="Arial"/>
          <w:color w:val="auto"/>
          <w:lang w:val="en" w:eastAsia="en-GB"/>
        </w:rPr>
      </w:pPr>
      <w:r w:rsidRPr="00104D55">
        <w:rPr>
          <w:rFonts w:ascii="Arial" w:hAnsi="Arial" w:cs="Arial"/>
          <w:color w:val="auto"/>
        </w:rPr>
        <w:t xml:space="preserve">You consider the benefits and risks, either to individuals or the Church, of sharing the data, along with the potential results of not sharing the </w:t>
      </w:r>
      <w:proofErr w:type="gramStart"/>
      <w:r w:rsidRPr="00104D55">
        <w:rPr>
          <w:rFonts w:ascii="Arial" w:hAnsi="Arial" w:cs="Arial"/>
          <w:color w:val="auto"/>
        </w:rPr>
        <w:t>data</w:t>
      </w:r>
      <w:r w:rsidR="00851DF1" w:rsidRPr="00104D55">
        <w:rPr>
          <w:rFonts w:ascii="Arial" w:hAnsi="Arial" w:cs="Arial"/>
          <w:color w:val="auto"/>
        </w:rPr>
        <w:t>;</w:t>
      </w:r>
      <w:proofErr w:type="gramEnd"/>
    </w:p>
    <w:p w14:paraId="7139C166" w14:textId="7ECC5598" w:rsidR="0099627A" w:rsidRPr="00853F6B" w:rsidRDefault="0099627A" w:rsidP="00682D1A">
      <w:pPr>
        <w:pStyle w:val="Bullet"/>
        <w:numPr>
          <w:ilvl w:val="0"/>
          <w:numId w:val="8"/>
        </w:numPr>
        <w:spacing w:line="240" w:lineRule="auto"/>
        <w:rPr>
          <w:rFonts w:ascii="Arial" w:hAnsi="Arial" w:cs="Arial"/>
          <w:i/>
          <w:color w:val="auto"/>
          <w:lang w:val="en" w:eastAsia="en-GB"/>
        </w:rPr>
      </w:pPr>
      <w:r w:rsidRPr="00104D55">
        <w:rPr>
          <w:rFonts w:ascii="Arial" w:hAnsi="Arial" w:cs="Arial"/>
          <w:color w:val="auto"/>
          <w:lang w:val="en" w:eastAsia="en-GB"/>
        </w:rPr>
        <w:t xml:space="preserve">You are </w:t>
      </w:r>
      <w:r w:rsidR="00303E3A" w:rsidRPr="00104D55">
        <w:rPr>
          <w:rFonts w:ascii="Arial" w:hAnsi="Arial" w:cs="Arial"/>
          <w:color w:val="auto"/>
          <w:lang w:val="en" w:eastAsia="en-GB"/>
        </w:rPr>
        <w:t xml:space="preserve">clear about </w:t>
      </w:r>
      <w:r w:rsidR="00BF2118" w:rsidRPr="00104D55">
        <w:rPr>
          <w:rFonts w:ascii="Arial" w:hAnsi="Arial" w:cs="Arial"/>
          <w:color w:val="auto"/>
          <w:lang w:val="en" w:eastAsia="en-GB"/>
        </w:rPr>
        <w:t xml:space="preserve">with </w:t>
      </w:r>
      <w:r w:rsidRPr="00104D55">
        <w:rPr>
          <w:rFonts w:ascii="Arial" w:hAnsi="Arial" w:cs="Arial"/>
          <w:color w:val="auto"/>
          <w:lang w:val="en" w:eastAsia="en-GB"/>
        </w:rPr>
        <w:t>who</w:t>
      </w:r>
      <w:r w:rsidR="00BF2118" w:rsidRPr="00104D55">
        <w:rPr>
          <w:rFonts w:ascii="Arial" w:hAnsi="Arial" w:cs="Arial"/>
          <w:color w:val="auto"/>
          <w:lang w:val="en" w:eastAsia="en-GB"/>
        </w:rPr>
        <w:t>m</w:t>
      </w:r>
      <w:r w:rsidRPr="00104D55">
        <w:rPr>
          <w:rFonts w:ascii="Arial" w:hAnsi="Arial" w:cs="Arial"/>
          <w:color w:val="auto"/>
          <w:lang w:val="en" w:eastAsia="en-GB"/>
        </w:rPr>
        <w:t xml:space="preserve"> you </w:t>
      </w:r>
      <w:r w:rsidR="004D1A04" w:rsidRPr="00104D55">
        <w:rPr>
          <w:rFonts w:ascii="Arial" w:hAnsi="Arial" w:cs="Arial"/>
          <w:color w:val="auto"/>
          <w:lang w:val="en" w:eastAsia="en-GB"/>
        </w:rPr>
        <w:t>can</w:t>
      </w:r>
      <w:r w:rsidRPr="00104D55">
        <w:rPr>
          <w:rFonts w:ascii="Arial" w:hAnsi="Arial" w:cs="Arial"/>
          <w:color w:val="auto"/>
          <w:lang w:val="en" w:eastAsia="en-GB"/>
        </w:rPr>
        <w:t xml:space="preserve"> share the data. If you are unsure, check with the   </w:t>
      </w:r>
      <w:r w:rsidR="00BA764B">
        <w:rPr>
          <w:rFonts w:ascii="Arial" w:hAnsi="Arial" w:cs="Arial"/>
          <w:color w:val="auto"/>
          <w:lang w:val="en" w:eastAsia="en-GB"/>
        </w:rPr>
        <w:t>LIO</w:t>
      </w:r>
      <w:r w:rsidR="00853F6B" w:rsidRPr="00853F6B">
        <w:rPr>
          <w:rFonts w:ascii="Arial" w:hAnsi="Arial" w:cs="Arial"/>
          <w:i/>
          <w:color w:val="auto"/>
          <w:lang w:val="en" w:eastAsia="en-GB"/>
        </w:rPr>
        <w:t>.</w:t>
      </w:r>
    </w:p>
    <w:p w14:paraId="4FBD6030" w14:textId="77777777" w:rsidR="0099627A" w:rsidRPr="00104D55" w:rsidRDefault="00851DF1" w:rsidP="00682D1A">
      <w:pPr>
        <w:pStyle w:val="Bullet"/>
        <w:numPr>
          <w:ilvl w:val="0"/>
          <w:numId w:val="8"/>
        </w:numPr>
        <w:spacing w:line="240" w:lineRule="auto"/>
        <w:rPr>
          <w:rFonts w:ascii="Arial" w:hAnsi="Arial" w:cs="Arial"/>
          <w:color w:val="auto"/>
          <w:lang w:val="en" w:eastAsia="en-GB"/>
        </w:rPr>
      </w:pPr>
      <w:r w:rsidRPr="00104D55">
        <w:rPr>
          <w:rFonts w:ascii="Arial" w:hAnsi="Arial" w:cs="Arial"/>
          <w:color w:val="auto"/>
          <w:lang w:val="en" w:eastAsia="en-GB"/>
        </w:rPr>
        <w:t>You d</w:t>
      </w:r>
      <w:r w:rsidR="0099627A" w:rsidRPr="00104D55">
        <w:rPr>
          <w:rFonts w:ascii="Arial" w:hAnsi="Arial" w:cs="Arial"/>
          <w:color w:val="auto"/>
          <w:lang w:val="en" w:eastAsia="en-GB"/>
        </w:rPr>
        <w:t xml:space="preserve">o not disclose personal data about an individual to an external </w:t>
      </w:r>
      <w:proofErr w:type="spellStart"/>
      <w:r w:rsidR="0099627A" w:rsidRPr="00104D55">
        <w:rPr>
          <w:rFonts w:ascii="Arial" w:hAnsi="Arial" w:cs="Arial"/>
          <w:color w:val="auto"/>
          <w:lang w:val="en" w:eastAsia="en-GB"/>
        </w:rPr>
        <w:t>organisation</w:t>
      </w:r>
      <w:proofErr w:type="spellEnd"/>
      <w:r w:rsidR="0099627A" w:rsidRPr="00104D55">
        <w:rPr>
          <w:rFonts w:ascii="Arial" w:hAnsi="Arial" w:cs="Arial"/>
          <w:color w:val="auto"/>
          <w:lang w:val="en" w:eastAsia="en-GB"/>
        </w:rPr>
        <w:t xml:space="preserve"> without first validating you have a legitimate reason to do so. See </w:t>
      </w:r>
      <w:r w:rsidR="004D0C67" w:rsidRPr="00104D55">
        <w:rPr>
          <w:rFonts w:ascii="Arial" w:hAnsi="Arial" w:cs="Arial"/>
          <w:color w:val="auto"/>
          <w:lang w:val="en" w:eastAsia="en-GB"/>
        </w:rPr>
        <w:t>ab</w:t>
      </w:r>
      <w:r w:rsidR="0099627A" w:rsidRPr="00104D55">
        <w:rPr>
          <w:rFonts w:ascii="Arial" w:hAnsi="Arial" w:cs="Arial"/>
          <w:color w:val="auto"/>
          <w:lang w:val="en" w:eastAsia="en-GB"/>
        </w:rPr>
        <w:t>ove</w:t>
      </w:r>
      <w:r w:rsidR="004D0C67" w:rsidRPr="00104D55">
        <w:rPr>
          <w:rFonts w:ascii="Arial" w:hAnsi="Arial" w:cs="Arial"/>
          <w:color w:val="auto"/>
          <w:lang w:val="en" w:eastAsia="en-GB"/>
        </w:rPr>
        <w:t xml:space="preserve"> - Paragraphs</w:t>
      </w:r>
      <w:r w:rsidR="009C1FAE" w:rsidRPr="00104D55">
        <w:rPr>
          <w:rFonts w:ascii="Arial" w:hAnsi="Arial" w:cs="Arial"/>
          <w:color w:val="auto"/>
          <w:lang w:val="en" w:eastAsia="en-GB"/>
        </w:rPr>
        <w:t xml:space="preserve"> 5</w:t>
      </w:r>
      <w:r w:rsidR="004D0C67" w:rsidRPr="00104D55">
        <w:rPr>
          <w:rFonts w:ascii="Arial" w:hAnsi="Arial" w:cs="Arial"/>
          <w:color w:val="auto"/>
          <w:lang w:val="en" w:eastAsia="en-GB"/>
        </w:rPr>
        <w:t>, 6</w:t>
      </w:r>
      <w:r w:rsidR="009C1FAE" w:rsidRPr="00104D55">
        <w:rPr>
          <w:rFonts w:ascii="Arial" w:hAnsi="Arial" w:cs="Arial"/>
          <w:color w:val="auto"/>
          <w:lang w:val="en" w:eastAsia="en-GB"/>
        </w:rPr>
        <w:t xml:space="preserve"> and </w:t>
      </w:r>
      <w:proofErr w:type="gramStart"/>
      <w:r w:rsidR="004D0C67" w:rsidRPr="00104D55">
        <w:rPr>
          <w:rFonts w:ascii="Arial" w:hAnsi="Arial" w:cs="Arial"/>
          <w:color w:val="auto"/>
          <w:lang w:val="en" w:eastAsia="en-GB"/>
        </w:rPr>
        <w:t>7</w:t>
      </w:r>
      <w:r w:rsidR="009763AC" w:rsidRPr="00104D55">
        <w:rPr>
          <w:rFonts w:ascii="Arial" w:hAnsi="Arial" w:cs="Arial"/>
          <w:color w:val="auto"/>
          <w:lang w:val="en" w:eastAsia="en-GB"/>
        </w:rPr>
        <w:t>;</w:t>
      </w:r>
      <w:proofErr w:type="gramEnd"/>
    </w:p>
    <w:p w14:paraId="2F1FEE46" w14:textId="77777777" w:rsidR="0099627A" w:rsidRPr="00104D55" w:rsidRDefault="0099627A" w:rsidP="00682D1A">
      <w:pPr>
        <w:pStyle w:val="Bullet"/>
        <w:numPr>
          <w:ilvl w:val="0"/>
          <w:numId w:val="8"/>
        </w:numPr>
        <w:spacing w:line="240" w:lineRule="auto"/>
        <w:rPr>
          <w:rFonts w:ascii="Arial" w:hAnsi="Arial" w:cs="Arial"/>
          <w:color w:val="auto"/>
          <w:lang w:val="en" w:eastAsia="en-GB"/>
        </w:rPr>
      </w:pPr>
      <w:r w:rsidRPr="00104D55">
        <w:rPr>
          <w:rFonts w:ascii="Arial" w:hAnsi="Arial" w:cs="Arial"/>
          <w:color w:val="auto"/>
          <w:lang w:val="en" w:eastAsia="en-GB"/>
        </w:rPr>
        <w:t xml:space="preserve">If you </w:t>
      </w:r>
      <w:r w:rsidR="00303E3A" w:rsidRPr="00104D55">
        <w:rPr>
          <w:rFonts w:ascii="Arial" w:hAnsi="Arial" w:cs="Arial"/>
          <w:color w:val="auto"/>
          <w:lang w:val="en" w:eastAsia="en-GB"/>
        </w:rPr>
        <w:t>must</w:t>
      </w:r>
      <w:r w:rsidRPr="00104D55">
        <w:rPr>
          <w:rFonts w:ascii="Arial" w:hAnsi="Arial" w:cs="Arial"/>
          <w:color w:val="auto"/>
          <w:lang w:val="en" w:eastAsia="en-GB"/>
        </w:rPr>
        <w:t xml:space="preserve"> transfer or share </w:t>
      </w:r>
      <w:r w:rsidR="005935AF" w:rsidRPr="00104D55">
        <w:rPr>
          <w:rFonts w:ascii="Arial" w:hAnsi="Arial" w:cs="Arial"/>
          <w:color w:val="auto"/>
          <w:lang w:val="en" w:eastAsia="en-GB"/>
        </w:rPr>
        <w:t>data,</w:t>
      </w:r>
      <w:r w:rsidRPr="00104D55">
        <w:rPr>
          <w:rFonts w:ascii="Arial" w:hAnsi="Arial" w:cs="Arial"/>
          <w:color w:val="auto"/>
          <w:lang w:val="en" w:eastAsia="en-GB"/>
        </w:rPr>
        <w:t xml:space="preserve"> you do so </w:t>
      </w:r>
      <w:proofErr w:type="gramStart"/>
      <w:r w:rsidRPr="00104D55">
        <w:rPr>
          <w:rFonts w:ascii="Arial" w:hAnsi="Arial" w:cs="Arial"/>
          <w:color w:val="auto"/>
          <w:lang w:val="en" w:eastAsia="en-GB"/>
        </w:rPr>
        <w:t>using</w:t>
      </w:r>
      <w:proofErr w:type="gramEnd"/>
      <w:r w:rsidRPr="00104D55">
        <w:rPr>
          <w:rFonts w:ascii="Arial" w:hAnsi="Arial" w:cs="Arial"/>
          <w:color w:val="auto"/>
          <w:lang w:val="en" w:eastAsia="en-GB"/>
        </w:rPr>
        <w:t xml:space="preserve"> appropriate security measures</w:t>
      </w:r>
      <w:r w:rsidR="009763AC" w:rsidRPr="00104D55">
        <w:rPr>
          <w:rFonts w:ascii="Arial" w:hAnsi="Arial" w:cs="Arial"/>
          <w:color w:val="auto"/>
          <w:lang w:val="en" w:eastAsia="en-GB"/>
        </w:rPr>
        <w:t>;</w:t>
      </w:r>
      <w:r w:rsidRPr="00104D55">
        <w:rPr>
          <w:rFonts w:ascii="Arial" w:hAnsi="Arial" w:cs="Arial"/>
          <w:color w:val="auto"/>
          <w:lang w:val="en" w:eastAsia="en-GB"/>
        </w:rPr>
        <w:t xml:space="preserve"> </w:t>
      </w:r>
    </w:p>
    <w:p w14:paraId="7704CF4A" w14:textId="77777777" w:rsidR="00762DDD" w:rsidRPr="00104D55" w:rsidRDefault="0099627A" w:rsidP="00682D1A">
      <w:pPr>
        <w:pStyle w:val="Bullet"/>
        <w:numPr>
          <w:ilvl w:val="0"/>
          <w:numId w:val="8"/>
        </w:numPr>
        <w:spacing w:line="240" w:lineRule="auto"/>
        <w:rPr>
          <w:rFonts w:ascii="Arial" w:hAnsi="Arial" w:cs="Arial"/>
          <w:color w:val="auto"/>
          <w:lang w:val="en" w:eastAsia="en-GB"/>
        </w:rPr>
      </w:pPr>
      <w:r w:rsidRPr="00104D55">
        <w:rPr>
          <w:rFonts w:ascii="Arial" w:hAnsi="Arial" w:cs="Arial"/>
          <w:color w:val="auto"/>
          <w:lang w:val="en" w:eastAsia="en-GB"/>
        </w:rPr>
        <w:t xml:space="preserve">If you are sharing data outside of the UK or the </w:t>
      </w:r>
      <w:r w:rsidR="002D3AE6" w:rsidRPr="00104D55">
        <w:rPr>
          <w:rFonts w:ascii="Arial" w:hAnsi="Arial" w:cs="Arial"/>
          <w:color w:val="auto"/>
          <w:lang w:val="en" w:eastAsia="en-GB"/>
        </w:rPr>
        <w:t>EU,</w:t>
      </w:r>
      <w:r w:rsidRPr="00104D55">
        <w:rPr>
          <w:rFonts w:ascii="Arial" w:hAnsi="Arial" w:cs="Arial"/>
          <w:color w:val="auto"/>
          <w:lang w:val="en" w:eastAsia="en-GB"/>
        </w:rPr>
        <w:t xml:space="preserve"> you should take particular care to ensure that the destination country meets all the necessary requirements to protect the data.</w:t>
      </w:r>
    </w:p>
    <w:p w14:paraId="0E913E40" w14:textId="77777777" w:rsidR="00762DDD" w:rsidRPr="00104D55" w:rsidRDefault="00762DDD" w:rsidP="00104D55">
      <w:pPr>
        <w:pStyle w:val="Bullet"/>
        <w:numPr>
          <w:ilvl w:val="0"/>
          <w:numId w:val="0"/>
        </w:numPr>
        <w:spacing w:line="240" w:lineRule="auto"/>
        <w:rPr>
          <w:rFonts w:ascii="Arial" w:hAnsi="Arial" w:cs="Arial"/>
          <w:color w:val="auto"/>
        </w:rPr>
      </w:pPr>
    </w:p>
    <w:p w14:paraId="750DD42B" w14:textId="731626C0" w:rsidR="00F06301" w:rsidRPr="00022FE6" w:rsidRDefault="004D0C67" w:rsidP="00104D55">
      <w:pPr>
        <w:pStyle w:val="Bullet"/>
        <w:numPr>
          <w:ilvl w:val="0"/>
          <w:numId w:val="0"/>
        </w:numPr>
        <w:spacing w:line="240" w:lineRule="auto"/>
        <w:rPr>
          <w:rFonts w:ascii="Arial" w:hAnsi="Arial" w:cs="Arial"/>
          <w:i/>
          <w:color w:val="auto"/>
        </w:rPr>
      </w:pPr>
      <w:r w:rsidRPr="00104D55">
        <w:rPr>
          <w:rFonts w:ascii="Arial" w:hAnsi="Arial" w:cs="Arial"/>
          <w:color w:val="auto"/>
        </w:rPr>
        <w:t>I</w:t>
      </w:r>
      <w:r w:rsidR="00F06301" w:rsidRPr="00104D55">
        <w:rPr>
          <w:rFonts w:ascii="Arial" w:hAnsi="Arial" w:cs="Arial"/>
          <w:color w:val="auto"/>
        </w:rPr>
        <w:t>f you are unsure whether</w:t>
      </w:r>
      <w:r w:rsidR="00C62179">
        <w:rPr>
          <w:rFonts w:ascii="Arial" w:hAnsi="Arial" w:cs="Arial"/>
          <w:color w:val="auto"/>
        </w:rPr>
        <w:t xml:space="preserve"> </w:t>
      </w:r>
      <w:r w:rsidR="00F06301" w:rsidRPr="00104D55">
        <w:rPr>
          <w:rFonts w:ascii="Arial" w:hAnsi="Arial" w:cs="Arial"/>
          <w:color w:val="auto"/>
        </w:rPr>
        <w:t>or not you can share information, you must contact</w:t>
      </w:r>
      <w:r w:rsidR="009C1FAE" w:rsidRPr="00104D55">
        <w:rPr>
          <w:rFonts w:ascii="Arial" w:hAnsi="Arial" w:cs="Arial"/>
          <w:color w:val="auto"/>
        </w:rPr>
        <w:t xml:space="preserve"> the</w:t>
      </w:r>
      <w:r w:rsidR="00B03ED8">
        <w:rPr>
          <w:rFonts w:ascii="Arial" w:hAnsi="Arial" w:cs="Arial"/>
          <w:color w:val="auto"/>
        </w:rPr>
        <w:t xml:space="preserve"> </w:t>
      </w:r>
      <w:r w:rsidR="00BD6352">
        <w:rPr>
          <w:rFonts w:ascii="Arial" w:hAnsi="Arial" w:cs="Arial"/>
          <w:color w:val="auto"/>
        </w:rPr>
        <w:t>LI</w:t>
      </w:r>
      <w:r w:rsidR="00B03ED8">
        <w:rPr>
          <w:rFonts w:ascii="Arial" w:hAnsi="Arial" w:cs="Arial"/>
          <w:color w:val="auto"/>
        </w:rPr>
        <w:t>O</w:t>
      </w:r>
      <w:r w:rsidR="009C1FAE" w:rsidRPr="00022FE6">
        <w:rPr>
          <w:rFonts w:ascii="Arial" w:hAnsi="Arial" w:cs="Arial"/>
          <w:i/>
          <w:color w:val="auto"/>
        </w:rPr>
        <w:t>.</w:t>
      </w:r>
    </w:p>
    <w:p w14:paraId="2E917B4B" w14:textId="7BA25CB1" w:rsidR="00F06301" w:rsidRDefault="00C62179" w:rsidP="009C1FAE">
      <w:pPr>
        <w:pStyle w:val="Bullet"/>
        <w:numPr>
          <w:ilvl w:val="0"/>
          <w:numId w:val="0"/>
        </w:numPr>
        <w:rPr>
          <w:rFonts w:ascii="Arial" w:hAnsi="Arial" w:cs="Arial"/>
        </w:rPr>
      </w:pPr>
      <w:r>
        <w:rPr>
          <w:rFonts w:ascii="Arial" w:hAnsi="Arial" w:cs="Arial"/>
        </w:rPr>
        <w:t xml:space="preserve"> </w:t>
      </w:r>
    </w:p>
    <w:p w14:paraId="1E33C7E3" w14:textId="71A8F5CD" w:rsidR="001D52CD" w:rsidRDefault="001D52CD" w:rsidP="001D52CD">
      <w:pPr>
        <w:rPr>
          <w:rFonts w:ascii="Arial" w:hAnsi="Arial" w:cs="Arial"/>
        </w:rPr>
      </w:pPr>
      <w:r w:rsidRPr="0099627A">
        <w:rPr>
          <w:rFonts w:ascii="Arial" w:hAnsi="Arial" w:cs="Arial"/>
        </w:rPr>
        <w:lastRenderedPageBreak/>
        <w:t xml:space="preserve">Whilst we will support </w:t>
      </w:r>
      <w:r w:rsidR="00BD6352">
        <w:rPr>
          <w:rFonts w:ascii="Arial" w:hAnsi="Arial" w:cs="Arial"/>
        </w:rPr>
        <w:t>church officers and volunteers</w:t>
      </w:r>
      <w:r w:rsidR="00BF2118">
        <w:rPr>
          <w:rFonts w:ascii="Arial" w:hAnsi="Arial" w:cs="Arial"/>
        </w:rPr>
        <w:t xml:space="preserve"> (and relevant others)</w:t>
      </w:r>
      <w:r w:rsidRPr="0099627A">
        <w:rPr>
          <w:rFonts w:ascii="Arial" w:hAnsi="Arial" w:cs="Arial"/>
        </w:rPr>
        <w:t xml:space="preserve"> in taking decisions about information sharing in accordance with their</w:t>
      </w:r>
      <w:r w:rsidRPr="001D52CD">
        <w:rPr>
          <w:rFonts w:ascii="Arial" w:hAnsi="Arial" w:cs="Arial"/>
        </w:rPr>
        <w:t xml:space="preserve"> </w:t>
      </w:r>
      <w:r w:rsidRPr="0099627A">
        <w:rPr>
          <w:rFonts w:ascii="Arial" w:hAnsi="Arial" w:cs="Arial"/>
        </w:rPr>
        <w:t xml:space="preserve">professional judgement we </w:t>
      </w:r>
      <w:r>
        <w:rPr>
          <w:rFonts w:ascii="Arial" w:hAnsi="Arial" w:cs="Arial"/>
        </w:rPr>
        <w:t xml:space="preserve">may </w:t>
      </w:r>
      <w:proofErr w:type="gramStart"/>
      <w:r w:rsidRPr="0099627A">
        <w:rPr>
          <w:rFonts w:ascii="Arial" w:hAnsi="Arial" w:cs="Arial"/>
        </w:rPr>
        <w:t>take  action</w:t>
      </w:r>
      <w:proofErr w:type="gramEnd"/>
      <w:r w:rsidRPr="0099627A">
        <w:rPr>
          <w:rFonts w:ascii="Arial" w:hAnsi="Arial" w:cs="Arial"/>
        </w:rPr>
        <w:t xml:space="preserve"> against </w:t>
      </w:r>
      <w:r>
        <w:rPr>
          <w:rFonts w:ascii="Arial" w:hAnsi="Arial" w:cs="Arial"/>
        </w:rPr>
        <w:t>those</w:t>
      </w:r>
      <w:r w:rsidRPr="0099627A">
        <w:rPr>
          <w:rFonts w:ascii="Arial" w:hAnsi="Arial" w:cs="Arial"/>
        </w:rPr>
        <w:t xml:space="preserve"> who wilfully </w:t>
      </w:r>
      <w:r w:rsidR="00BF2118">
        <w:rPr>
          <w:rFonts w:ascii="Arial" w:hAnsi="Arial" w:cs="Arial"/>
        </w:rPr>
        <w:t xml:space="preserve">or recklessly </w:t>
      </w:r>
      <w:r w:rsidRPr="0099627A">
        <w:rPr>
          <w:rFonts w:ascii="Arial" w:hAnsi="Arial" w:cs="Arial"/>
        </w:rPr>
        <w:t>misuse personal data</w:t>
      </w:r>
      <w:r w:rsidR="004D0C67">
        <w:rPr>
          <w:rFonts w:ascii="Arial" w:hAnsi="Arial" w:cs="Arial"/>
        </w:rPr>
        <w:t xml:space="preserve"> (see paragraph 16 below)</w:t>
      </w:r>
      <w:r w:rsidRPr="0099627A">
        <w:rPr>
          <w:rFonts w:ascii="Arial" w:hAnsi="Arial" w:cs="Arial"/>
        </w:rPr>
        <w:t>.</w:t>
      </w:r>
    </w:p>
    <w:p w14:paraId="4388088F" w14:textId="77777777" w:rsidR="00BA5A4D" w:rsidRPr="00137D73" w:rsidRDefault="00BA5A4D" w:rsidP="00CF4811">
      <w:pPr>
        <w:pStyle w:val="ListParagraph"/>
        <w:numPr>
          <w:ilvl w:val="0"/>
          <w:numId w:val="5"/>
        </w:numPr>
        <w:rPr>
          <w:rFonts w:ascii="Arial" w:hAnsi="Arial" w:cs="Arial"/>
          <w:color w:val="B2A1C7" w:themeColor="accent4" w:themeTint="99"/>
          <w:sz w:val="24"/>
          <w:szCs w:val="24"/>
        </w:rPr>
      </w:pPr>
      <w:bookmarkStart w:id="10" w:name="_Toc485891494"/>
      <w:bookmarkStart w:id="11" w:name="_Toc504997224"/>
      <w:r w:rsidRPr="00137D73">
        <w:rPr>
          <w:rFonts w:ascii="Arial" w:hAnsi="Arial" w:cs="Arial"/>
          <w:color w:val="B2A1C7" w:themeColor="accent4" w:themeTint="99"/>
          <w:sz w:val="24"/>
          <w:szCs w:val="24"/>
        </w:rPr>
        <w:t>Information Sharing Agreements</w:t>
      </w:r>
      <w:bookmarkEnd w:id="10"/>
      <w:bookmarkEnd w:id="11"/>
    </w:p>
    <w:p w14:paraId="54BD3F86" w14:textId="77777777" w:rsidR="00BA5A4D" w:rsidRPr="00BA5A4D" w:rsidRDefault="00BA5A4D" w:rsidP="00BA5A4D">
      <w:pPr>
        <w:rPr>
          <w:rFonts w:ascii="Arial" w:hAnsi="Arial" w:cs="Arial"/>
        </w:rPr>
      </w:pPr>
      <w:r w:rsidRPr="00BA5A4D">
        <w:rPr>
          <w:rFonts w:ascii="Arial" w:hAnsi="Arial" w:cs="Arial"/>
        </w:rPr>
        <w:t xml:space="preserve">The mechanism for sharing information under the Information Sharing Protocol is an information sharing agreement which is used to define a set of rules when sharing will take place on a regular basis or on a large scale with a third party. </w:t>
      </w:r>
    </w:p>
    <w:p w14:paraId="7B3ACEE5" w14:textId="038FF561" w:rsidR="009C1FAE" w:rsidRPr="00BA5A4D" w:rsidRDefault="00BA5A4D" w:rsidP="009C1FAE">
      <w:pPr>
        <w:rPr>
          <w:rFonts w:ascii="Arial" w:hAnsi="Arial" w:cs="Arial"/>
        </w:rPr>
      </w:pPr>
      <w:r w:rsidRPr="00CF4811">
        <w:rPr>
          <w:rFonts w:ascii="Arial" w:hAnsi="Arial" w:cs="Arial"/>
        </w:rPr>
        <w:t xml:space="preserve">If you require </w:t>
      </w:r>
      <w:r w:rsidR="00CF4811">
        <w:rPr>
          <w:rFonts w:ascii="Arial" w:hAnsi="Arial" w:cs="Arial"/>
        </w:rPr>
        <w:t xml:space="preserve">support to establish </w:t>
      </w:r>
      <w:r w:rsidRPr="00CF4811">
        <w:rPr>
          <w:rFonts w:ascii="Arial" w:hAnsi="Arial" w:cs="Arial"/>
        </w:rPr>
        <w:t>an information sharing agreement</w:t>
      </w:r>
      <w:r w:rsidR="00CF4811">
        <w:rPr>
          <w:rFonts w:ascii="Arial" w:hAnsi="Arial" w:cs="Arial"/>
        </w:rPr>
        <w:t xml:space="preserve">, contact the </w:t>
      </w:r>
      <w:r w:rsidR="00BD6352">
        <w:rPr>
          <w:rFonts w:ascii="Arial" w:hAnsi="Arial" w:cs="Arial"/>
        </w:rPr>
        <w:t>LI</w:t>
      </w:r>
      <w:r w:rsidR="00C62179">
        <w:rPr>
          <w:rFonts w:ascii="Arial" w:hAnsi="Arial" w:cs="Arial"/>
        </w:rPr>
        <w:t xml:space="preserve">O. </w:t>
      </w:r>
      <w:r w:rsidR="009C1FAE">
        <w:rPr>
          <w:rFonts w:ascii="Arial" w:hAnsi="Arial" w:cs="Arial"/>
        </w:rPr>
        <w:t>Agreements regarding complex or highly sensitive data sharing ma</w:t>
      </w:r>
      <w:r w:rsidR="002877B4">
        <w:rPr>
          <w:rFonts w:ascii="Arial" w:hAnsi="Arial" w:cs="Arial"/>
        </w:rPr>
        <w:t>y also be referred to</w:t>
      </w:r>
      <w:r w:rsidR="00C62179">
        <w:rPr>
          <w:rFonts w:ascii="Arial" w:hAnsi="Arial" w:cs="Arial"/>
        </w:rPr>
        <w:t xml:space="preserve"> the </w:t>
      </w:r>
      <w:r w:rsidR="005E004A">
        <w:rPr>
          <w:rFonts w:ascii="Arial" w:hAnsi="Arial" w:cs="Arial"/>
        </w:rPr>
        <w:t>LI</w:t>
      </w:r>
      <w:r w:rsidR="00C62179">
        <w:rPr>
          <w:rFonts w:ascii="Arial" w:hAnsi="Arial" w:cs="Arial"/>
        </w:rPr>
        <w:t xml:space="preserve">O </w:t>
      </w:r>
      <w:r w:rsidR="009C1FAE">
        <w:rPr>
          <w:rFonts w:ascii="Arial" w:hAnsi="Arial" w:cs="Arial"/>
        </w:rPr>
        <w:t>for review and additional guidance.</w:t>
      </w:r>
    </w:p>
    <w:p w14:paraId="1A201184" w14:textId="77777777" w:rsidR="00303E3A" w:rsidRPr="0099627A" w:rsidRDefault="00303E3A" w:rsidP="00303E3A">
      <w:pPr>
        <w:rPr>
          <w:rFonts w:ascii="Arial" w:hAnsi="Arial" w:cs="Arial"/>
        </w:rPr>
      </w:pPr>
      <w:r w:rsidRPr="0099627A">
        <w:rPr>
          <w:rFonts w:ascii="Arial" w:hAnsi="Arial" w:cs="Arial"/>
        </w:rPr>
        <w:t xml:space="preserve">We will work with our partners to develop </w:t>
      </w:r>
      <w:r>
        <w:rPr>
          <w:rFonts w:ascii="Arial" w:hAnsi="Arial" w:cs="Arial"/>
        </w:rPr>
        <w:t>agreements</w:t>
      </w:r>
      <w:r w:rsidRPr="0099627A">
        <w:rPr>
          <w:rFonts w:ascii="Arial" w:hAnsi="Arial" w:cs="Arial"/>
        </w:rPr>
        <w:t xml:space="preserve"> for sharing information across multi</w:t>
      </w:r>
      <w:r>
        <w:rPr>
          <w:rFonts w:ascii="Arial" w:hAnsi="Arial" w:cs="Arial"/>
        </w:rPr>
        <w:t>-organisation</w:t>
      </w:r>
      <w:r w:rsidR="00FA022F">
        <w:rPr>
          <w:rFonts w:ascii="Arial" w:hAnsi="Arial" w:cs="Arial"/>
        </w:rPr>
        <w:t>al</w:t>
      </w:r>
      <w:r>
        <w:rPr>
          <w:rFonts w:ascii="Arial" w:hAnsi="Arial" w:cs="Arial"/>
        </w:rPr>
        <w:t xml:space="preserve"> structures </w:t>
      </w:r>
      <w:r w:rsidRPr="0099627A">
        <w:rPr>
          <w:rFonts w:ascii="Arial" w:hAnsi="Arial" w:cs="Arial"/>
        </w:rPr>
        <w:t>and</w:t>
      </w:r>
      <w:r>
        <w:rPr>
          <w:rFonts w:ascii="Arial" w:hAnsi="Arial" w:cs="Arial"/>
        </w:rPr>
        <w:t xml:space="preserve"> will</w:t>
      </w:r>
      <w:r w:rsidRPr="0099627A">
        <w:rPr>
          <w:rFonts w:ascii="Arial" w:hAnsi="Arial" w:cs="Arial"/>
        </w:rPr>
        <w:t xml:space="preserve"> document pre-specified, regular or bulk sharing of information.</w:t>
      </w:r>
    </w:p>
    <w:p w14:paraId="5B4CC533" w14:textId="77777777" w:rsidR="00EE2982" w:rsidRPr="00E602E9" w:rsidRDefault="00E602E9" w:rsidP="00104D55">
      <w:pPr>
        <w:pStyle w:val="ListParagraph"/>
        <w:numPr>
          <w:ilvl w:val="0"/>
          <w:numId w:val="5"/>
        </w:numPr>
        <w:ind w:left="357" w:hanging="357"/>
        <w:contextualSpacing w:val="0"/>
        <w:rPr>
          <w:rFonts w:ascii="Arial" w:hAnsi="Arial" w:cs="Arial"/>
          <w:color w:val="B2A1C7" w:themeColor="accent4" w:themeTint="99"/>
          <w:sz w:val="24"/>
          <w:szCs w:val="24"/>
        </w:rPr>
      </w:pPr>
      <w:r w:rsidRPr="00E602E9">
        <w:rPr>
          <w:rFonts w:ascii="Arial" w:hAnsi="Arial" w:cs="Arial"/>
          <w:color w:val="B2A1C7" w:themeColor="accent4" w:themeTint="99"/>
          <w:sz w:val="24"/>
          <w:szCs w:val="24"/>
        </w:rPr>
        <w:t>Third</w:t>
      </w:r>
      <w:r>
        <w:rPr>
          <w:rFonts w:ascii="Arial" w:hAnsi="Arial" w:cs="Arial"/>
          <w:color w:val="B2A1C7" w:themeColor="accent4" w:themeTint="99"/>
          <w:sz w:val="24"/>
          <w:szCs w:val="24"/>
        </w:rPr>
        <w:t xml:space="preserve"> (3</w:t>
      </w:r>
      <w:r w:rsidRPr="00104D55">
        <w:rPr>
          <w:rFonts w:ascii="Arial" w:hAnsi="Arial" w:cs="Arial"/>
          <w:color w:val="B2A1C7" w:themeColor="accent4" w:themeTint="99"/>
          <w:sz w:val="24"/>
          <w:szCs w:val="24"/>
        </w:rPr>
        <w:t>rd</w:t>
      </w:r>
      <w:r>
        <w:rPr>
          <w:rFonts w:ascii="Arial" w:hAnsi="Arial" w:cs="Arial"/>
          <w:color w:val="B2A1C7" w:themeColor="accent4" w:themeTint="99"/>
          <w:sz w:val="24"/>
          <w:szCs w:val="24"/>
        </w:rPr>
        <w:t>)</w:t>
      </w:r>
      <w:r w:rsidRPr="00E602E9">
        <w:rPr>
          <w:rFonts w:ascii="Arial" w:hAnsi="Arial" w:cs="Arial"/>
          <w:color w:val="B2A1C7" w:themeColor="accent4" w:themeTint="99"/>
          <w:sz w:val="24"/>
          <w:szCs w:val="24"/>
        </w:rPr>
        <w:t xml:space="preserve"> Party Processors</w:t>
      </w:r>
    </w:p>
    <w:p w14:paraId="2B3623F9" w14:textId="2EA13694" w:rsidR="00E602E9" w:rsidRDefault="002877B4" w:rsidP="00104D55">
      <w:pPr>
        <w:pStyle w:val="ListParagraph"/>
        <w:spacing w:before="240"/>
        <w:ind w:left="0"/>
        <w:rPr>
          <w:rFonts w:ascii="Arial" w:hAnsi="Arial" w:cs="Arial"/>
          <w:highlight w:val="red"/>
        </w:rPr>
      </w:pPr>
      <w:r>
        <w:rPr>
          <w:rFonts w:ascii="Arial" w:hAnsi="Arial" w:cs="Arial"/>
        </w:rPr>
        <w:t>The organisati</w:t>
      </w:r>
      <w:r w:rsidR="00BD6352">
        <w:rPr>
          <w:rFonts w:ascii="Arial" w:hAnsi="Arial" w:cs="Arial"/>
        </w:rPr>
        <w:t>o</w:t>
      </w:r>
      <w:r>
        <w:rPr>
          <w:rFonts w:ascii="Arial" w:hAnsi="Arial" w:cs="Arial"/>
        </w:rPr>
        <w:t xml:space="preserve">n </w:t>
      </w:r>
      <w:r w:rsidR="00E602E9">
        <w:rPr>
          <w:rFonts w:ascii="Arial" w:hAnsi="Arial" w:cs="Arial"/>
        </w:rPr>
        <w:t>must</w:t>
      </w:r>
      <w:r>
        <w:rPr>
          <w:rFonts w:ascii="Arial" w:hAnsi="Arial" w:cs="Arial"/>
        </w:rPr>
        <w:t xml:space="preserve"> ensure </w:t>
      </w:r>
      <w:r w:rsidR="00E602E9">
        <w:rPr>
          <w:rFonts w:ascii="Arial" w:hAnsi="Arial" w:cs="Arial"/>
        </w:rPr>
        <w:t>that such individuals or organisations are complying with relevant legislation</w:t>
      </w:r>
      <w:r>
        <w:rPr>
          <w:rFonts w:ascii="Arial" w:hAnsi="Arial" w:cs="Arial"/>
        </w:rPr>
        <w:t xml:space="preserve">. </w:t>
      </w:r>
    </w:p>
    <w:p w14:paraId="570ED741" w14:textId="77777777" w:rsidR="00E602E9" w:rsidRDefault="00E602E9" w:rsidP="00E602E9">
      <w:pPr>
        <w:pStyle w:val="ListParagraph"/>
        <w:ind w:left="360"/>
        <w:rPr>
          <w:rFonts w:ascii="Arial" w:hAnsi="Arial" w:cs="Arial"/>
        </w:rPr>
      </w:pPr>
    </w:p>
    <w:p w14:paraId="6F64C39C" w14:textId="77777777" w:rsidR="00664519" w:rsidRPr="00C62179" w:rsidRDefault="00664519" w:rsidP="00CF4811">
      <w:pPr>
        <w:pStyle w:val="ListParagraph"/>
        <w:numPr>
          <w:ilvl w:val="0"/>
          <w:numId w:val="5"/>
        </w:numPr>
        <w:rPr>
          <w:rFonts w:ascii="Arial" w:hAnsi="Arial" w:cs="Arial"/>
          <w:iCs/>
          <w:color w:val="B2A1C7" w:themeColor="accent4" w:themeTint="99"/>
          <w:sz w:val="24"/>
          <w:szCs w:val="24"/>
        </w:rPr>
      </w:pPr>
      <w:bookmarkStart w:id="12" w:name="_Toc504997225"/>
      <w:r w:rsidRPr="00137D73">
        <w:rPr>
          <w:rFonts w:ascii="Arial" w:hAnsi="Arial" w:cs="Arial"/>
          <w:color w:val="B2A1C7" w:themeColor="accent4" w:themeTint="99"/>
          <w:sz w:val="24"/>
          <w:szCs w:val="24"/>
        </w:rPr>
        <w:t>Storing and disposing of data</w:t>
      </w:r>
      <w:bookmarkEnd w:id="12"/>
    </w:p>
    <w:p w14:paraId="07B12033" w14:textId="4C1ACF08" w:rsidR="001D52CD" w:rsidRPr="00C62179" w:rsidRDefault="00664519" w:rsidP="006F5C4D">
      <w:pPr>
        <w:spacing w:line="240" w:lineRule="auto"/>
        <w:rPr>
          <w:rFonts w:ascii="Arial" w:hAnsi="Arial" w:cs="Arial"/>
          <w:iCs/>
        </w:rPr>
      </w:pPr>
      <w:r w:rsidRPr="00C62179">
        <w:rPr>
          <w:rFonts w:ascii="Arial" w:hAnsi="Arial" w:cs="Arial"/>
          <w:iCs/>
        </w:rPr>
        <w:t xml:space="preserve">You should ensure that you use the most appropriate and most secure methods available for both storage and disposal, and if you are uncertain </w:t>
      </w:r>
      <w:r w:rsidR="00B532C9" w:rsidRPr="00C62179">
        <w:rPr>
          <w:rFonts w:ascii="Arial" w:hAnsi="Arial" w:cs="Arial"/>
          <w:iCs/>
        </w:rPr>
        <w:t xml:space="preserve">in the first instance </w:t>
      </w:r>
      <w:r w:rsidRPr="00C62179">
        <w:rPr>
          <w:rFonts w:ascii="Arial" w:hAnsi="Arial" w:cs="Arial"/>
          <w:iCs/>
        </w:rPr>
        <w:t xml:space="preserve">speak to </w:t>
      </w:r>
      <w:r w:rsidR="002877B4" w:rsidRPr="00C62179">
        <w:rPr>
          <w:rFonts w:ascii="Arial" w:hAnsi="Arial" w:cs="Arial"/>
          <w:iCs/>
        </w:rPr>
        <w:t>t</w:t>
      </w:r>
      <w:r w:rsidR="005E004A">
        <w:rPr>
          <w:rFonts w:ascii="Arial" w:hAnsi="Arial" w:cs="Arial"/>
          <w:iCs/>
        </w:rPr>
        <w:t>h</w:t>
      </w:r>
      <w:r w:rsidR="002877B4" w:rsidRPr="00C62179">
        <w:rPr>
          <w:rFonts w:ascii="Arial" w:hAnsi="Arial" w:cs="Arial"/>
          <w:iCs/>
        </w:rPr>
        <w:t>e</w:t>
      </w:r>
      <w:r w:rsidR="005E004A">
        <w:rPr>
          <w:rFonts w:ascii="Arial" w:hAnsi="Arial" w:cs="Arial"/>
          <w:iCs/>
        </w:rPr>
        <w:t xml:space="preserve"> LIO.</w:t>
      </w:r>
    </w:p>
    <w:p w14:paraId="312D06FD" w14:textId="77777777" w:rsidR="00664519" w:rsidRDefault="00664519" w:rsidP="006F5C4D">
      <w:pPr>
        <w:spacing w:line="240" w:lineRule="auto"/>
        <w:rPr>
          <w:rFonts w:ascii="Arial" w:hAnsi="Arial" w:cs="Arial"/>
        </w:rPr>
      </w:pPr>
      <w:r>
        <w:rPr>
          <w:rFonts w:ascii="Arial" w:hAnsi="Arial" w:cs="Arial"/>
        </w:rPr>
        <w:t>You should ensure that:</w:t>
      </w:r>
    </w:p>
    <w:p w14:paraId="2771F62C" w14:textId="77777777" w:rsidR="00664519" w:rsidRPr="00664519" w:rsidRDefault="00C74623" w:rsidP="00682D1A">
      <w:pPr>
        <w:pStyle w:val="ListParagraph"/>
        <w:numPr>
          <w:ilvl w:val="0"/>
          <w:numId w:val="9"/>
        </w:numPr>
        <w:spacing w:line="240" w:lineRule="auto"/>
        <w:rPr>
          <w:rFonts w:ascii="Arial" w:hAnsi="Arial" w:cs="Arial"/>
          <w:lang w:val="en" w:eastAsia="en-GB"/>
        </w:rPr>
      </w:pPr>
      <w:r>
        <w:rPr>
          <w:rFonts w:ascii="Arial" w:hAnsi="Arial" w:cs="Arial"/>
          <w:lang w:val="en" w:eastAsia="en-GB"/>
        </w:rPr>
        <w:t>In so far as you are able, a</w:t>
      </w:r>
      <w:r w:rsidR="00664519" w:rsidRPr="00664519">
        <w:rPr>
          <w:rFonts w:ascii="Arial" w:hAnsi="Arial" w:cs="Arial"/>
          <w:lang w:val="en" w:eastAsia="en-GB"/>
        </w:rPr>
        <w:t xml:space="preserve">ll personal data </w:t>
      </w:r>
      <w:r>
        <w:rPr>
          <w:rFonts w:ascii="Arial" w:hAnsi="Arial" w:cs="Arial"/>
          <w:lang w:val="en" w:eastAsia="en-GB"/>
        </w:rPr>
        <w:t xml:space="preserve">in your possession </w:t>
      </w:r>
      <w:r w:rsidR="00664519" w:rsidRPr="00664519">
        <w:rPr>
          <w:rFonts w:ascii="Arial" w:hAnsi="Arial" w:cs="Arial"/>
          <w:lang w:val="en" w:eastAsia="en-GB"/>
        </w:rPr>
        <w:t>is kept secure</w:t>
      </w:r>
      <w:r w:rsidR="009C1FAE">
        <w:rPr>
          <w:rFonts w:ascii="Arial" w:hAnsi="Arial" w:cs="Arial"/>
          <w:lang w:val="en" w:eastAsia="en-GB"/>
        </w:rPr>
        <w:t xml:space="preserve"> </w:t>
      </w:r>
      <w:r w:rsidR="00664519" w:rsidRPr="00664519">
        <w:rPr>
          <w:rFonts w:ascii="Arial" w:hAnsi="Arial" w:cs="Arial"/>
          <w:lang w:val="en" w:eastAsia="en-GB"/>
        </w:rPr>
        <w:t xml:space="preserve">from </w:t>
      </w:r>
      <w:proofErr w:type="spellStart"/>
      <w:r w:rsidR="00664519" w:rsidRPr="00664519">
        <w:rPr>
          <w:rFonts w:ascii="Arial" w:hAnsi="Arial" w:cs="Arial"/>
          <w:lang w:val="en" w:eastAsia="en-GB"/>
        </w:rPr>
        <w:t>unauthorised</w:t>
      </w:r>
      <w:proofErr w:type="spellEnd"/>
      <w:r w:rsidR="00664519" w:rsidRPr="00664519">
        <w:rPr>
          <w:rFonts w:ascii="Arial" w:hAnsi="Arial" w:cs="Arial"/>
          <w:lang w:val="en" w:eastAsia="en-GB"/>
        </w:rPr>
        <w:t xml:space="preserve"> </w:t>
      </w:r>
      <w:proofErr w:type="gramStart"/>
      <w:r w:rsidR="00664519" w:rsidRPr="00664519">
        <w:rPr>
          <w:rFonts w:ascii="Arial" w:hAnsi="Arial" w:cs="Arial"/>
          <w:lang w:val="en" w:eastAsia="en-GB"/>
        </w:rPr>
        <w:t>access</w:t>
      </w:r>
      <w:r w:rsidR="009C1FAE">
        <w:rPr>
          <w:rFonts w:ascii="Arial" w:hAnsi="Arial" w:cs="Arial"/>
          <w:lang w:val="en" w:eastAsia="en-GB"/>
        </w:rPr>
        <w:t>;</w:t>
      </w:r>
      <w:proofErr w:type="gramEnd"/>
    </w:p>
    <w:p w14:paraId="59FDBCCA" w14:textId="77777777" w:rsidR="00664519" w:rsidRPr="00664519" w:rsidRDefault="00F06301" w:rsidP="00682D1A">
      <w:pPr>
        <w:pStyle w:val="ListParagraph"/>
        <w:numPr>
          <w:ilvl w:val="0"/>
          <w:numId w:val="9"/>
        </w:numPr>
        <w:spacing w:line="240" w:lineRule="auto"/>
        <w:rPr>
          <w:rFonts w:ascii="Arial" w:hAnsi="Arial" w:cs="Arial"/>
          <w:lang w:val="en" w:eastAsia="en-GB"/>
        </w:rPr>
      </w:pPr>
      <w:r>
        <w:rPr>
          <w:rFonts w:ascii="Arial" w:hAnsi="Arial" w:cs="Arial"/>
          <w:lang w:val="en" w:eastAsia="en-GB"/>
        </w:rPr>
        <w:t>You l</w:t>
      </w:r>
      <w:r w:rsidR="00664519" w:rsidRPr="00664519">
        <w:rPr>
          <w:rFonts w:ascii="Arial" w:hAnsi="Arial" w:cs="Arial"/>
          <w:lang w:val="en" w:eastAsia="en-GB"/>
        </w:rPr>
        <w:t xml:space="preserve">ock physical files containing personal data in a secure </w:t>
      </w:r>
      <w:proofErr w:type="gramStart"/>
      <w:r w:rsidR="00664519" w:rsidRPr="00664519">
        <w:rPr>
          <w:rFonts w:ascii="Arial" w:hAnsi="Arial" w:cs="Arial"/>
          <w:lang w:val="en" w:eastAsia="en-GB"/>
        </w:rPr>
        <w:t>cabinet</w:t>
      </w:r>
      <w:r w:rsidR="009763AC">
        <w:rPr>
          <w:rFonts w:ascii="Arial" w:hAnsi="Arial" w:cs="Arial"/>
          <w:lang w:val="en" w:eastAsia="en-GB"/>
        </w:rPr>
        <w:t>;</w:t>
      </w:r>
      <w:proofErr w:type="gramEnd"/>
    </w:p>
    <w:p w14:paraId="7640842C" w14:textId="77777777" w:rsidR="009C1FAE" w:rsidRPr="009C1FAE" w:rsidRDefault="00F06301" w:rsidP="00682D1A">
      <w:pPr>
        <w:pStyle w:val="ListParagraph"/>
        <w:numPr>
          <w:ilvl w:val="0"/>
          <w:numId w:val="9"/>
        </w:numPr>
        <w:spacing w:line="240" w:lineRule="auto"/>
        <w:rPr>
          <w:rFonts w:ascii="Arial" w:hAnsi="Arial" w:cs="Arial"/>
        </w:rPr>
      </w:pPr>
      <w:r w:rsidRPr="009C1FAE">
        <w:rPr>
          <w:rFonts w:ascii="Arial" w:hAnsi="Arial" w:cs="Arial"/>
          <w:lang w:val="en" w:eastAsia="en-GB"/>
        </w:rPr>
        <w:t xml:space="preserve">You are </w:t>
      </w:r>
      <w:r w:rsidR="00664519" w:rsidRPr="009C1FAE">
        <w:rPr>
          <w:rFonts w:ascii="Arial" w:hAnsi="Arial" w:cs="Arial"/>
          <w:lang w:val="en" w:eastAsia="en-GB"/>
        </w:rPr>
        <w:t>vigilant of your surroundings</w:t>
      </w:r>
      <w:r w:rsidR="00C74623" w:rsidRPr="009C1FAE">
        <w:rPr>
          <w:rFonts w:ascii="Arial" w:hAnsi="Arial" w:cs="Arial"/>
          <w:lang w:val="en" w:eastAsia="en-GB"/>
        </w:rPr>
        <w:t>, in particular</w:t>
      </w:r>
      <w:r w:rsidR="00664519" w:rsidRPr="009C1FAE">
        <w:rPr>
          <w:rFonts w:ascii="Arial" w:hAnsi="Arial" w:cs="Arial"/>
          <w:lang w:val="en" w:eastAsia="en-GB"/>
        </w:rPr>
        <w:t xml:space="preserve"> if you are undertaking work off-site, and ensure that you do not place any personal data in a position where it can be stolen or </w:t>
      </w:r>
      <w:proofErr w:type="gramStart"/>
      <w:r w:rsidR="00664519" w:rsidRPr="009C1FAE">
        <w:rPr>
          <w:rFonts w:ascii="Arial" w:hAnsi="Arial" w:cs="Arial"/>
          <w:lang w:val="en" w:eastAsia="en-GB"/>
        </w:rPr>
        <w:t>lost</w:t>
      </w:r>
      <w:r w:rsidR="009763AC" w:rsidRPr="009C1FAE">
        <w:rPr>
          <w:rFonts w:ascii="Arial" w:hAnsi="Arial" w:cs="Arial"/>
          <w:lang w:val="en" w:eastAsia="en-GB"/>
        </w:rPr>
        <w:t>;</w:t>
      </w:r>
      <w:proofErr w:type="gramEnd"/>
    </w:p>
    <w:p w14:paraId="241B7051" w14:textId="77777777" w:rsidR="00664519" w:rsidRPr="005C49AF" w:rsidRDefault="00664519" w:rsidP="00682D1A">
      <w:pPr>
        <w:pStyle w:val="ListParagraph"/>
        <w:numPr>
          <w:ilvl w:val="0"/>
          <w:numId w:val="9"/>
        </w:numPr>
        <w:spacing w:line="240" w:lineRule="auto"/>
        <w:rPr>
          <w:rFonts w:ascii="Arial" w:hAnsi="Arial" w:cs="Arial"/>
          <w:lang w:val="en" w:eastAsia="en-GB"/>
        </w:rPr>
      </w:pPr>
      <w:r w:rsidRPr="005C49AF">
        <w:rPr>
          <w:rFonts w:ascii="Arial" w:hAnsi="Arial" w:cs="Arial"/>
          <w:lang w:val="en" w:eastAsia="en-GB"/>
        </w:rPr>
        <w:t xml:space="preserve">All devices used to handle personal data are password protected and never share your password with </w:t>
      </w:r>
      <w:proofErr w:type="gramStart"/>
      <w:r w:rsidRPr="005C49AF">
        <w:rPr>
          <w:rFonts w:ascii="Arial" w:hAnsi="Arial" w:cs="Arial"/>
          <w:lang w:val="en" w:eastAsia="en-GB"/>
        </w:rPr>
        <w:t>anyone</w:t>
      </w:r>
      <w:r w:rsidR="009763AC" w:rsidRPr="005C49AF">
        <w:rPr>
          <w:rFonts w:ascii="Arial" w:hAnsi="Arial" w:cs="Arial"/>
          <w:lang w:val="en" w:eastAsia="en-GB"/>
        </w:rPr>
        <w:t>;</w:t>
      </w:r>
      <w:proofErr w:type="gramEnd"/>
    </w:p>
    <w:p w14:paraId="4BB08F4B" w14:textId="77777777" w:rsidR="00BA5A4D" w:rsidRDefault="009C1FAE" w:rsidP="00BA5A4D">
      <w:pPr>
        <w:pStyle w:val="ListParagraph"/>
        <w:numPr>
          <w:ilvl w:val="0"/>
          <w:numId w:val="9"/>
        </w:numPr>
        <w:spacing w:line="240" w:lineRule="auto"/>
        <w:rPr>
          <w:rFonts w:ascii="Arial" w:hAnsi="Arial" w:cs="Arial"/>
          <w:lang w:val="en" w:eastAsia="en-GB"/>
        </w:rPr>
      </w:pPr>
      <w:r w:rsidRPr="002877B4">
        <w:rPr>
          <w:rFonts w:ascii="Arial" w:hAnsi="Arial" w:cs="Arial"/>
          <w:lang w:val="en" w:eastAsia="en-GB"/>
        </w:rPr>
        <w:t>K</w:t>
      </w:r>
      <w:r w:rsidR="00664519" w:rsidRPr="002877B4">
        <w:rPr>
          <w:rFonts w:ascii="Arial" w:hAnsi="Arial" w:cs="Arial"/>
          <w:lang w:val="en" w:eastAsia="en-GB"/>
        </w:rPr>
        <w:t xml:space="preserve">eep your desk clear of personal data when you are absent. </w:t>
      </w:r>
    </w:p>
    <w:p w14:paraId="4F760F1B" w14:textId="77777777" w:rsidR="002877B4" w:rsidRPr="002877B4" w:rsidRDefault="002877B4" w:rsidP="002877B4">
      <w:pPr>
        <w:pStyle w:val="ListParagraph"/>
        <w:spacing w:line="240" w:lineRule="auto"/>
        <w:ind w:left="360"/>
        <w:rPr>
          <w:rFonts w:ascii="Arial" w:hAnsi="Arial" w:cs="Arial"/>
          <w:lang w:val="en" w:eastAsia="en-GB"/>
        </w:rPr>
      </w:pPr>
    </w:p>
    <w:p w14:paraId="7F2E56FF" w14:textId="77777777" w:rsidR="001D52CD" w:rsidRPr="001D52CD" w:rsidRDefault="001D52CD" w:rsidP="00CF4811">
      <w:pPr>
        <w:pStyle w:val="ListParagraph"/>
        <w:numPr>
          <w:ilvl w:val="0"/>
          <w:numId w:val="5"/>
        </w:numPr>
        <w:autoSpaceDE w:val="0"/>
        <w:autoSpaceDN w:val="0"/>
        <w:adjustRightInd w:val="0"/>
        <w:rPr>
          <w:rFonts w:ascii="Arial" w:hAnsi="Arial" w:cs="Arial"/>
          <w:bCs/>
          <w:color w:val="B2A1C7" w:themeColor="accent4" w:themeTint="99"/>
          <w:sz w:val="24"/>
          <w:szCs w:val="24"/>
        </w:rPr>
      </w:pPr>
      <w:r w:rsidRPr="001D52CD">
        <w:rPr>
          <w:rFonts w:ascii="Arial" w:hAnsi="Arial" w:cs="Arial"/>
          <w:bCs/>
          <w:color w:val="B2A1C7" w:themeColor="accent4" w:themeTint="99"/>
          <w:sz w:val="24"/>
          <w:szCs w:val="24"/>
        </w:rPr>
        <w:t>Misuse of Personal Information</w:t>
      </w:r>
    </w:p>
    <w:p w14:paraId="2FCC6CD3" w14:textId="659D61E4" w:rsidR="001D52CD" w:rsidRPr="00C62179" w:rsidRDefault="001D52CD" w:rsidP="001D52CD">
      <w:pPr>
        <w:rPr>
          <w:rFonts w:ascii="Arial" w:hAnsi="Arial" w:cs="Arial"/>
          <w:iCs/>
        </w:rPr>
      </w:pPr>
      <w:r w:rsidRPr="0099627A">
        <w:rPr>
          <w:rFonts w:ascii="Arial" w:hAnsi="Arial" w:cs="Arial"/>
        </w:rPr>
        <w:t>It is an offence for a person, knowingly or recklessly, without the consent of th</w:t>
      </w:r>
      <w:r w:rsidR="00C62179">
        <w:rPr>
          <w:rFonts w:ascii="Arial" w:hAnsi="Arial" w:cs="Arial"/>
        </w:rPr>
        <w:t>e</w:t>
      </w:r>
      <w:r w:rsidR="00C62179">
        <w:rPr>
          <w:rFonts w:ascii="Arial" w:hAnsi="Arial" w:cs="Arial"/>
          <w:i/>
        </w:rPr>
        <w:t xml:space="preserve"> </w:t>
      </w:r>
      <w:r w:rsidR="00C62179" w:rsidRPr="00C62179">
        <w:rPr>
          <w:rFonts w:ascii="Arial" w:hAnsi="Arial" w:cs="Arial"/>
          <w:iCs/>
        </w:rPr>
        <w:t>church council</w:t>
      </w:r>
      <w:r w:rsidRPr="00C62179">
        <w:rPr>
          <w:rFonts w:ascii="Arial" w:hAnsi="Arial" w:cs="Arial"/>
          <w:iCs/>
        </w:rPr>
        <w:t xml:space="preserve"> to:</w:t>
      </w:r>
    </w:p>
    <w:p w14:paraId="50779B9D" w14:textId="2EE7A7DC" w:rsidR="001D52CD" w:rsidRPr="0099627A" w:rsidRDefault="001D52CD" w:rsidP="00682D1A">
      <w:pPr>
        <w:pStyle w:val="ListParagraph"/>
        <w:numPr>
          <w:ilvl w:val="0"/>
          <w:numId w:val="6"/>
        </w:numPr>
        <w:spacing w:after="0" w:line="240" w:lineRule="auto"/>
        <w:rPr>
          <w:rFonts w:ascii="Arial" w:hAnsi="Arial" w:cs="Arial"/>
        </w:rPr>
      </w:pPr>
      <w:r w:rsidRPr="0099627A">
        <w:rPr>
          <w:rFonts w:ascii="Arial" w:hAnsi="Arial" w:cs="Arial"/>
        </w:rPr>
        <w:t>obtain or disclose personal data or the information contained in personal data,</w:t>
      </w:r>
      <w:r w:rsidR="00D40F55">
        <w:rPr>
          <w:rFonts w:ascii="Arial" w:hAnsi="Arial" w:cs="Arial"/>
        </w:rPr>
        <w:t xml:space="preserve"> </w:t>
      </w:r>
      <w:r w:rsidRPr="0099627A">
        <w:rPr>
          <w:rFonts w:ascii="Arial" w:hAnsi="Arial" w:cs="Arial"/>
        </w:rPr>
        <w:t>or</w:t>
      </w:r>
    </w:p>
    <w:p w14:paraId="1799C262" w14:textId="77777777" w:rsidR="001D52CD" w:rsidRDefault="001D52CD" w:rsidP="00682D1A">
      <w:pPr>
        <w:pStyle w:val="ListParagraph"/>
        <w:numPr>
          <w:ilvl w:val="0"/>
          <w:numId w:val="6"/>
        </w:numPr>
        <w:spacing w:before="240" w:line="240" w:lineRule="auto"/>
        <w:rPr>
          <w:rFonts w:ascii="Arial" w:hAnsi="Arial" w:cs="Arial"/>
        </w:rPr>
      </w:pPr>
      <w:r w:rsidRPr="0099627A">
        <w:rPr>
          <w:rFonts w:ascii="Arial" w:hAnsi="Arial" w:cs="Arial"/>
        </w:rPr>
        <w:t>procure the disclosure to another person of the information contained in personal data</w:t>
      </w:r>
      <w:r w:rsidR="00104D55">
        <w:rPr>
          <w:rFonts w:ascii="Arial" w:hAnsi="Arial" w:cs="Arial"/>
        </w:rPr>
        <w:t>, or</w:t>
      </w:r>
    </w:p>
    <w:p w14:paraId="00C2F61C" w14:textId="77777777" w:rsidR="00104D55" w:rsidRPr="0099627A" w:rsidRDefault="00104D55" w:rsidP="00682D1A">
      <w:pPr>
        <w:pStyle w:val="ListParagraph"/>
        <w:numPr>
          <w:ilvl w:val="0"/>
          <w:numId w:val="6"/>
        </w:numPr>
        <w:spacing w:before="240" w:line="240" w:lineRule="auto"/>
        <w:rPr>
          <w:rFonts w:ascii="Arial" w:hAnsi="Arial" w:cs="Arial"/>
        </w:rPr>
      </w:pPr>
      <w:r>
        <w:rPr>
          <w:rFonts w:ascii="Arial" w:hAnsi="Arial" w:cs="Arial"/>
        </w:rPr>
        <w:t>after obtaining the data, to retain it without the consent of the data controller who collected it.</w:t>
      </w:r>
    </w:p>
    <w:p w14:paraId="52682EBE" w14:textId="77777777" w:rsidR="001D52CD" w:rsidRDefault="001D52CD" w:rsidP="001D52CD">
      <w:pPr>
        <w:spacing w:after="0"/>
        <w:rPr>
          <w:rFonts w:ascii="Arial" w:hAnsi="Arial" w:cs="Arial"/>
        </w:rPr>
      </w:pPr>
      <w:r w:rsidRPr="0099627A">
        <w:rPr>
          <w:rFonts w:ascii="Arial" w:hAnsi="Arial" w:cs="Arial"/>
        </w:rPr>
        <w:t>Unless the disclosure was</w:t>
      </w:r>
      <w:r w:rsidR="00104D55">
        <w:rPr>
          <w:rFonts w:ascii="Arial" w:hAnsi="Arial" w:cs="Arial"/>
        </w:rPr>
        <w:t>:</w:t>
      </w:r>
    </w:p>
    <w:p w14:paraId="01D60D10" w14:textId="77777777" w:rsidR="00104D55" w:rsidRDefault="00104D55" w:rsidP="00682D1A">
      <w:pPr>
        <w:pStyle w:val="ListParagraph"/>
        <w:numPr>
          <w:ilvl w:val="0"/>
          <w:numId w:val="6"/>
        </w:numPr>
        <w:spacing w:after="0" w:line="240" w:lineRule="auto"/>
        <w:rPr>
          <w:rFonts w:ascii="Arial" w:hAnsi="Arial" w:cs="Arial"/>
        </w:rPr>
      </w:pPr>
      <w:r>
        <w:rPr>
          <w:rFonts w:ascii="Arial" w:hAnsi="Arial" w:cs="Arial"/>
        </w:rPr>
        <w:t xml:space="preserve">necessary for the purpose of preventing or detecting </w:t>
      </w:r>
      <w:proofErr w:type="gramStart"/>
      <w:r>
        <w:rPr>
          <w:rFonts w:ascii="Arial" w:hAnsi="Arial" w:cs="Arial"/>
        </w:rPr>
        <w:t>crime;</w:t>
      </w:r>
      <w:proofErr w:type="gramEnd"/>
    </w:p>
    <w:p w14:paraId="0BBFDC2F" w14:textId="77777777" w:rsidR="00104D55" w:rsidRDefault="00104D55" w:rsidP="00682D1A">
      <w:pPr>
        <w:pStyle w:val="ListParagraph"/>
        <w:numPr>
          <w:ilvl w:val="0"/>
          <w:numId w:val="6"/>
        </w:numPr>
        <w:spacing w:after="0" w:line="240" w:lineRule="auto"/>
        <w:rPr>
          <w:rFonts w:ascii="Arial" w:hAnsi="Arial" w:cs="Arial"/>
        </w:rPr>
      </w:pPr>
      <w:r>
        <w:rPr>
          <w:rFonts w:ascii="Arial" w:hAnsi="Arial" w:cs="Arial"/>
        </w:rPr>
        <w:t xml:space="preserve">required by the order of a court or tribunal or authorised by </w:t>
      </w:r>
      <w:proofErr w:type="gramStart"/>
      <w:r>
        <w:rPr>
          <w:rFonts w:ascii="Arial" w:hAnsi="Arial" w:cs="Arial"/>
        </w:rPr>
        <w:t>law;</w:t>
      </w:r>
      <w:proofErr w:type="gramEnd"/>
    </w:p>
    <w:p w14:paraId="5A6EA17C" w14:textId="77777777" w:rsidR="00104D55" w:rsidRDefault="00104D55" w:rsidP="00682D1A">
      <w:pPr>
        <w:pStyle w:val="ListParagraph"/>
        <w:numPr>
          <w:ilvl w:val="0"/>
          <w:numId w:val="6"/>
        </w:numPr>
        <w:spacing w:after="0" w:line="240" w:lineRule="auto"/>
        <w:rPr>
          <w:rFonts w:ascii="Arial" w:hAnsi="Arial" w:cs="Arial"/>
        </w:rPr>
      </w:pPr>
      <w:r>
        <w:rPr>
          <w:rFonts w:ascii="Arial" w:hAnsi="Arial" w:cs="Arial"/>
        </w:rPr>
        <w:lastRenderedPageBreak/>
        <w:t xml:space="preserve">justified as being in the public </w:t>
      </w:r>
      <w:proofErr w:type="gramStart"/>
      <w:r>
        <w:rPr>
          <w:rFonts w:ascii="Arial" w:hAnsi="Arial" w:cs="Arial"/>
        </w:rPr>
        <w:t>interest</w:t>
      </w:r>
      <w:r w:rsidR="006233F9">
        <w:rPr>
          <w:rFonts w:ascii="Arial" w:hAnsi="Arial" w:cs="Arial"/>
        </w:rPr>
        <w:t>;</w:t>
      </w:r>
      <w:proofErr w:type="gramEnd"/>
    </w:p>
    <w:p w14:paraId="6EFF9E18" w14:textId="68E64341" w:rsidR="00682D1A" w:rsidRPr="00D40F55" w:rsidRDefault="006233F9" w:rsidP="00D40F55">
      <w:pPr>
        <w:pStyle w:val="ListParagraph"/>
        <w:numPr>
          <w:ilvl w:val="0"/>
          <w:numId w:val="6"/>
        </w:numPr>
        <w:spacing w:after="40" w:line="240" w:lineRule="auto"/>
        <w:rPr>
          <w:rFonts w:ascii="Arial" w:eastAsia="MS Mincho" w:hAnsi="Arial" w:cs="Arial"/>
        </w:rPr>
      </w:pPr>
      <w:r>
        <w:rPr>
          <w:rFonts w:ascii="Arial" w:hAnsi="Arial" w:cs="Arial"/>
        </w:rPr>
        <w:t xml:space="preserve">based on the belief that </w:t>
      </w:r>
      <w:r w:rsidR="00104D55" w:rsidRPr="00682D1A">
        <w:rPr>
          <w:rFonts w:ascii="Arial" w:hAnsi="Arial" w:cs="Arial"/>
        </w:rPr>
        <w:t>you had a legal right</w:t>
      </w:r>
      <w:r w:rsidR="00D40F55">
        <w:rPr>
          <w:rFonts w:ascii="Arial" w:hAnsi="Arial" w:cs="Arial"/>
        </w:rPr>
        <w:t xml:space="preserve"> to</w:t>
      </w:r>
      <w:r w:rsidR="00104D55" w:rsidRPr="00682D1A">
        <w:rPr>
          <w:rFonts w:ascii="Arial" w:hAnsi="Arial" w:cs="Arial"/>
        </w:rPr>
        <w:t xml:space="preserve"> obtain, disclose or retain the </w:t>
      </w:r>
      <w:proofErr w:type="gramStart"/>
      <w:r w:rsidR="00104D55" w:rsidRPr="00682D1A">
        <w:rPr>
          <w:rFonts w:ascii="Arial" w:hAnsi="Arial" w:cs="Arial"/>
        </w:rPr>
        <w:t>data</w:t>
      </w:r>
      <w:r w:rsidR="00682D1A">
        <w:rPr>
          <w:rFonts w:ascii="Arial" w:hAnsi="Arial" w:cs="Arial"/>
        </w:rPr>
        <w:t>;</w:t>
      </w:r>
      <w:proofErr w:type="gramEnd"/>
    </w:p>
    <w:p w14:paraId="5F60EB10" w14:textId="77777777" w:rsidR="00104D55" w:rsidRDefault="00104D55" w:rsidP="001D52CD">
      <w:pPr>
        <w:spacing w:after="40"/>
        <w:rPr>
          <w:rFonts w:ascii="Arial" w:eastAsia="MS Mincho" w:hAnsi="Arial" w:cs="Arial"/>
        </w:rPr>
      </w:pPr>
    </w:p>
    <w:p w14:paraId="2426B7D4" w14:textId="62DD8BCA" w:rsidR="001D52CD" w:rsidRDefault="001D52CD" w:rsidP="002913C5">
      <w:pPr>
        <w:spacing w:line="240" w:lineRule="auto"/>
        <w:rPr>
          <w:rFonts w:ascii="Arial" w:hAnsi="Arial" w:cs="Arial"/>
        </w:rPr>
      </w:pPr>
      <w:r w:rsidRPr="00D40F55">
        <w:rPr>
          <w:rFonts w:ascii="Arial" w:hAnsi="Arial" w:cs="Arial"/>
          <w:iCs/>
        </w:rPr>
        <w:t>Th</w:t>
      </w:r>
      <w:r w:rsidR="00D40F55" w:rsidRPr="00D40F55">
        <w:rPr>
          <w:rFonts w:ascii="Arial" w:hAnsi="Arial" w:cs="Arial"/>
          <w:iCs/>
        </w:rPr>
        <w:t>e</w:t>
      </w:r>
      <w:r w:rsidR="00D40F55">
        <w:rPr>
          <w:rFonts w:ascii="Arial" w:hAnsi="Arial" w:cs="Arial"/>
          <w:iCs/>
        </w:rPr>
        <w:t xml:space="preserve"> church council </w:t>
      </w:r>
      <w:r w:rsidRPr="00D40F55">
        <w:rPr>
          <w:rFonts w:ascii="Arial" w:hAnsi="Arial" w:cs="Arial"/>
          <w:iCs/>
        </w:rPr>
        <w:t>will</w:t>
      </w:r>
      <w:r w:rsidRPr="0099627A">
        <w:rPr>
          <w:rFonts w:ascii="Arial" w:hAnsi="Arial" w:cs="Arial"/>
        </w:rPr>
        <w:t xml:space="preserve"> </w:t>
      </w:r>
      <w:r w:rsidR="002913C5" w:rsidRPr="0099627A">
        <w:rPr>
          <w:rFonts w:ascii="Arial" w:hAnsi="Arial" w:cs="Arial"/>
        </w:rPr>
        <w:t>act</w:t>
      </w:r>
      <w:r w:rsidRPr="0099627A">
        <w:rPr>
          <w:rFonts w:ascii="Arial" w:hAnsi="Arial" w:cs="Arial"/>
        </w:rPr>
        <w:t xml:space="preserve"> against anyone</w:t>
      </w:r>
      <w:r w:rsidR="00C74623">
        <w:rPr>
          <w:rFonts w:ascii="Arial" w:hAnsi="Arial" w:cs="Arial"/>
        </w:rPr>
        <w:t>, who, without good reason, is</w:t>
      </w:r>
      <w:r w:rsidRPr="0099627A">
        <w:rPr>
          <w:rFonts w:ascii="Arial" w:hAnsi="Arial" w:cs="Arial"/>
        </w:rPr>
        <w:t xml:space="preserve"> found to be supplying information to a third party or using information for their own purposes without the consent of the</w:t>
      </w:r>
      <w:r w:rsidR="00D40F55">
        <w:rPr>
          <w:rFonts w:ascii="Arial" w:hAnsi="Arial" w:cs="Arial"/>
        </w:rPr>
        <w:t xml:space="preserve"> church council</w:t>
      </w:r>
      <w:r w:rsidRPr="0099627A">
        <w:rPr>
          <w:rFonts w:ascii="Arial" w:hAnsi="Arial" w:cs="Arial"/>
        </w:rPr>
        <w:t>, or a reasonable belief that they were working in accordance with the wishes of the</w:t>
      </w:r>
      <w:r w:rsidR="00D40F55">
        <w:rPr>
          <w:rFonts w:ascii="Arial" w:hAnsi="Arial" w:cs="Arial"/>
          <w:iCs/>
        </w:rPr>
        <w:t xml:space="preserve"> church council.</w:t>
      </w:r>
      <w:r w:rsidRPr="0099627A">
        <w:rPr>
          <w:rFonts w:ascii="Arial" w:hAnsi="Arial" w:cs="Arial"/>
        </w:rPr>
        <w:t xml:space="preserve"> Such </w:t>
      </w:r>
      <w:r w:rsidR="002913C5">
        <w:rPr>
          <w:rFonts w:ascii="Arial" w:hAnsi="Arial" w:cs="Arial"/>
        </w:rPr>
        <w:t>actions</w:t>
      </w:r>
      <w:r w:rsidRPr="0099627A">
        <w:rPr>
          <w:rFonts w:ascii="Arial" w:hAnsi="Arial" w:cs="Arial"/>
        </w:rPr>
        <w:t xml:space="preserve"> </w:t>
      </w:r>
      <w:r w:rsidR="00C900C9">
        <w:rPr>
          <w:rFonts w:ascii="Arial" w:hAnsi="Arial" w:cs="Arial"/>
        </w:rPr>
        <w:t xml:space="preserve">may be </w:t>
      </w:r>
      <w:r w:rsidRPr="0099627A">
        <w:rPr>
          <w:rFonts w:ascii="Arial" w:hAnsi="Arial" w:cs="Arial"/>
        </w:rPr>
        <w:t xml:space="preserve">criminal offences and may be punished with a fine </w:t>
      </w:r>
      <w:r w:rsidR="00C900C9">
        <w:rPr>
          <w:rFonts w:ascii="Arial" w:hAnsi="Arial" w:cs="Arial"/>
        </w:rPr>
        <w:t>and/</w:t>
      </w:r>
      <w:r w:rsidRPr="0099627A">
        <w:rPr>
          <w:rFonts w:ascii="Arial" w:hAnsi="Arial" w:cs="Arial"/>
        </w:rPr>
        <w:t>or imprisonment.</w:t>
      </w:r>
    </w:p>
    <w:p w14:paraId="7C6712E2" w14:textId="2B06B59C" w:rsidR="001D52CD" w:rsidRDefault="001D52CD" w:rsidP="002913C5">
      <w:pPr>
        <w:spacing w:line="240" w:lineRule="auto"/>
        <w:rPr>
          <w:rFonts w:ascii="Arial" w:hAnsi="Arial" w:cs="Arial"/>
        </w:rPr>
      </w:pPr>
      <w:r>
        <w:rPr>
          <w:rFonts w:ascii="Arial" w:hAnsi="Arial" w:cs="Arial"/>
        </w:rPr>
        <w:t>Employees who are found to have misused personal information may also be subject to compensation claims made by the data subject</w:t>
      </w:r>
      <w:r w:rsidR="005E004A">
        <w:rPr>
          <w:rFonts w:ascii="Arial" w:hAnsi="Arial" w:cs="Arial"/>
        </w:rPr>
        <w:t>(s)</w:t>
      </w:r>
      <w:r>
        <w:rPr>
          <w:rFonts w:ascii="Arial" w:hAnsi="Arial" w:cs="Arial"/>
        </w:rPr>
        <w:t xml:space="preserve">.  </w:t>
      </w:r>
    </w:p>
    <w:p w14:paraId="194C6443" w14:textId="0B6E5805" w:rsidR="00C900C9" w:rsidRDefault="00C900C9" w:rsidP="002913C5">
      <w:pPr>
        <w:spacing w:line="240" w:lineRule="auto"/>
        <w:rPr>
          <w:rFonts w:ascii="Arial" w:hAnsi="Arial" w:cs="Arial"/>
        </w:rPr>
      </w:pPr>
      <w:r>
        <w:rPr>
          <w:rFonts w:ascii="Arial" w:hAnsi="Arial" w:cs="Arial"/>
        </w:rPr>
        <w:t xml:space="preserve">If you are </w:t>
      </w:r>
      <w:r w:rsidR="0039704A">
        <w:rPr>
          <w:rFonts w:ascii="Arial" w:hAnsi="Arial" w:cs="Arial"/>
        </w:rPr>
        <w:t>asked to</w:t>
      </w:r>
      <w:r>
        <w:rPr>
          <w:rFonts w:ascii="Arial" w:hAnsi="Arial" w:cs="Arial"/>
        </w:rPr>
        <w:t xml:space="preserve"> disclose personal information</w:t>
      </w:r>
      <w:r w:rsidR="00120D0F">
        <w:rPr>
          <w:rFonts w:ascii="Arial" w:hAnsi="Arial" w:cs="Arial"/>
        </w:rPr>
        <w:t xml:space="preserve"> in an emergency</w:t>
      </w:r>
      <w:r>
        <w:rPr>
          <w:rFonts w:ascii="Arial" w:hAnsi="Arial" w:cs="Arial"/>
        </w:rPr>
        <w:t xml:space="preserve"> </w:t>
      </w:r>
      <w:r w:rsidR="0039704A">
        <w:rPr>
          <w:rFonts w:ascii="Arial" w:hAnsi="Arial" w:cs="Arial"/>
        </w:rPr>
        <w:t xml:space="preserve">and are </w:t>
      </w:r>
      <w:r w:rsidR="006233F9">
        <w:rPr>
          <w:rFonts w:ascii="Arial" w:hAnsi="Arial" w:cs="Arial"/>
        </w:rPr>
        <w:t xml:space="preserve">uncertain </w:t>
      </w:r>
      <w:r w:rsidR="0039704A">
        <w:rPr>
          <w:rFonts w:ascii="Arial" w:hAnsi="Arial" w:cs="Arial"/>
        </w:rPr>
        <w:t>about doing so,</w:t>
      </w:r>
      <w:r w:rsidR="00D40F55">
        <w:rPr>
          <w:rFonts w:ascii="Arial" w:hAnsi="Arial" w:cs="Arial"/>
        </w:rPr>
        <w:t xml:space="preserve"> check with the LIO</w:t>
      </w:r>
      <w:r w:rsidR="002877B4">
        <w:rPr>
          <w:rFonts w:ascii="Arial" w:hAnsi="Arial" w:cs="Arial"/>
          <w:i/>
        </w:rPr>
        <w:t xml:space="preserve"> </w:t>
      </w:r>
      <w:r w:rsidR="0039704A">
        <w:rPr>
          <w:rFonts w:ascii="Arial" w:hAnsi="Arial" w:cs="Arial"/>
        </w:rPr>
        <w:t>to get the necessary authorisation</w:t>
      </w:r>
      <w:r w:rsidR="00120D0F">
        <w:rPr>
          <w:rFonts w:ascii="Arial" w:hAnsi="Arial" w:cs="Arial"/>
        </w:rPr>
        <w:t>.  If</w:t>
      </w:r>
      <w:r w:rsidR="00C74623">
        <w:rPr>
          <w:rFonts w:ascii="Arial" w:hAnsi="Arial" w:cs="Arial"/>
        </w:rPr>
        <w:t xml:space="preserve"> you are unable to contact any of the above prior to disclosing the information, you must ensure that you inform</w:t>
      </w:r>
      <w:r w:rsidR="002877B4">
        <w:rPr>
          <w:rFonts w:ascii="Arial" w:hAnsi="Arial" w:cs="Arial"/>
        </w:rPr>
        <w:t xml:space="preserve"> the </w:t>
      </w:r>
      <w:r w:rsidR="00D40F55">
        <w:rPr>
          <w:rFonts w:ascii="Arial" w:hAnsi="Arial" w:cs="Arial"/>
        </w:rPr>
        <w:t>priest</w:t>
      </w:r>
      <w:r w:rsidR="002877B4">
        <w:rPr>
          <w:rFonts w:ascii="Arial" w:hAnsi="Arial" w:cs="Arial"/>
        </w:rPr>
        <w:t xml:space="preserve"> in</w:t>
      </w:r>
      <w:r w:rsidR="00D40F55">
        <w:rPr>
          <w:rFonts w:ascii="Arial" w:hAnsi="Arial" w:cs="Arial"/>
        </w:rPr>
        <w:t xml:space="preserve"> char</w:t>
      </w:r>
      <w:r w:rsidR="002877B4">
        <w:rPr>
          <w:rFonts w:ascii="Arial" w:hAnsi="Arial" w:cs="Arial"/>
        </w:rPr>
        <w:t>ge</w:t>
      </w:r>
      <w:r w:rsidR="00BB1F35">
        <w:rPr>
          <w:rFonts w:ascii="Arial" w:hAnsi="Arial" w:cs="Arial"/>
        </w:rPr>
        <w:t>,</w:t>
      </w:r>
      <w:r w:rsidR="002877B4">
        <w:rPr>
          <w:rFonts w:ascii="Arial" w:hAnsi="Arial" w:cs="Arial"/>
        </w:rPr>
        <w:t xml:space="preserve"> </w:t>
      </w:r>
      <w:r w:rsidR="00BB1F35">
        <w:rPr>
          <w:rFonts w:ascii="Arial" w:hAnsi="Arial" w:cs="Arial"/>
        </w:rPr>
        <w:t>c</w:t>
      </w:r>
      <w:r w:rsidR="002877B4">
        <w:rPr>
          <w:rFonts w:ascii="Arial" w:hAnsi="Arial" w:cs="Arial"/>
        </w:rPr>
        <w:t>hurchwardens</w:t>
      </w:r>
      <w:r w:rsidR="00BB1F35">
        <w:rPr>
          <w:rFonts w:ascii="Arial" w:hAnsi="Arial" w:cs="Arial"/>
        </w:rPr>
        <w:t>, Methodist stewards or URC officers</w:t>
      </w:r>
      <w:r w:rsidR="00022FE6">
        <w:rPr>
          <w:rFonts w:ascii="Arial" w:hAnsi="Arial" w:cs="Arial"/>
        </w:rPr>
        <w:t xml:space="preserve"> </w:t>
      </w:r>
      <w:r w:rsidR="00C74623">
        <w:rPr>
          <w:rFonts w:ascii="Arial" w:hAnsi="Arial" w:cs="Arial"/>
        </w:rPr>
        <w:t>as soon as reasonably</w:t>
      </w:r>
      <w:r w:rsidR="00BB1F35">
        <w:rPr>
          <w:rFonts w:ascii="Arial" w:hAnsi="Arial" w:cs="Arial"/>
        </w:rPr>
        <w:t xml:space="preserve"> possible</w:t>
      </w:r>
      <w:r w:rsidR="00D40F55">
        <w:rPr>
          <w:rFonts w:ascii="Arial" w:hAnsi="Arial" w:cs="Arial"/>
        </w:rPr>
        <w:t xml:space="preserve">. The LIO must be informed as soon as </w:t>
      </w:r>
      <w:r w:rsidR="00C74623">
        <w:rPr>
          <w:rFonts w:ascii="Arial" w:hAnsi="Arial" w:cs="Arial"/>
        </w:rPr>
        <w:t xml:space="preserve">practicable thereafter </w:t>
      </w:r>
      <w:r w:rsidR="00D40F55">
        <w:rPr>
          <w:rFonts w:ascii="Arial" w:hAnsi="Arial" w:cs="Arial"/>
        </w:rPr>
        <w:t>and</w:t>
      </w:r>
      <w:r w:rsidR="00C74623">
        <w:rPr>
          <w:rFonts w:ascii="Arial" w:hAnsi="Arial" w:cs="Arial"/>
        </w:rPr>
        <w:t xml:space="preserve"> in any event no later than 24 hours from the disclosure</w:t>
      </w:r>
      <w:r w:rsidR="005E004A">
        <w:rPr>
          <w:rFonts w:ascii="Arial" w:hAnsi="Arial" w:cs="Arial"/>
        </w:rPr>
        <w:t>.</w:t>
      </w:r>
    </w:p>
    <w:p w14:paraId="22AF1112" w14:textId="77777777" w:rsidR="00E54882" w:rsidRPr="00137D73" w:rsidRDefault="00E54882" w:rsidP="00501B89">
      <w:pPr>
        <w:pStyle w:val="ListParagraph"/>
        <w:numPr>
          <w:ilvl w:val="0"/>
          <w:numId w:val="5"/>
        </w:numPr>
        <w:rPr>
          <w:rFonts w:ascii="Arial" w:hAnsi="Arial" w:cs="Arial"/>
          <w:color w:val="B2A1C7" w:themeColor="accent4" w:themeTint="99"/>
          <w:sz w:val="24"/>
          <w:szCs w:val="24"/>
        </w:rPr>
      </w:pPr>
      <w:r w:rsidRPr="00137D73">
        <w:rPr>
          <w:rFonts w:ascii="Arial" w:hAnsi="Arial" w:cs="Arial"/>
          <w:color w:val="B2A1C7" w:themeColor="accent4" w:themeTint="99"/>
          <w:sz w:val="24"/>
          <w:szCs w:val="24"/>
        </w:rPr>
        <w:t>Fact versus Opinion</w:t>
      </w:r>
    </w:p>
    <w:p w14:paraId="312E91E4" w14:textId="77777777" w:rsidR="00E54882" w:rsidRDefault="00E54882" w:rsidP="00E54882">
      <w:pPr>
        <w:pStyle w:val="Bullet"/>
        <w:numPr>
          <w:ilvl w:val="0"/>
          <w:numId w:val="0"/>
        </w:numPr>
        <w:spacing w:line="240" w:lineRule="auto"/>
        <w:rPr>
          <w:rFonts w:ascii="Arial" w:hAnsi="Arial" w:cs="Arial"/>
          <w:lang w:val="en" w:eastAsia="en-GB"/>
        </w:rPr>
      </w:pPr>
      <w:r>
        <w:rPr>
          <w:rFonts w:ascii="Arial" w:hAnsi="Arial" w:cs="Arial"/>
          <w:lang w:val="en" w:eastAsia="en-GB"/>
        </w:rPr>
        <w:t xml:space="preserve">When using personal </w:t>
      </w:r>
      <w:r w:rsidR="00A3571B">
        <w:rPr>
          <w:rFonts w:ascii="Arial" w:hAnsi="Arial" w:cs="Arial"/>
          <w:lang w:val="en" w:eastAsia="en-GB"/>
        </w:rPr>
        <w:t>data,</w:t>
      </w:r>
      <w:r>
        <w:rPr>
          <w:rFonts w:ascii="Arial" w:hAnsi="Arial" w:cs="Arial"/>
          <w:lang w:val="en" w:eastAsia="en-GB"/>
        </w:rPr>
        <w:t xml:space="preserve"> you must ensure that y</w:t>
      </w:r>
      <w:r w:rsidRPr="0099627A">
        <w:rPr>
          <w:rFonts w:ascii="Arial" w:hAnsi="Arial" w:cs="Arial"/>
          <w:lang w:val="en" w:eastAsia="en-GB"/>
        </w:rPr>
        <w:t>ou do not write comments about any individual that are unfair</w:t>
      </w:r>
      <w:r w:rsidR="00C900C9">
        <w:rPr>
          <w:rFonts w:ascii="Arial" w:hAnsi="Arial" w:cs="Arial"/>
          <w:lang w:val="en" w:eastAsia="en-GB"/>
        </w:rPr>
        <w:t xml:space="preserve">, </w:t>
      </w:r>
      <w:r w:rsidRPr="0099627A">
        <w:rPr>
          <w:rFonts w:ascii="Arial" w:hAnsi="Arial" w:cs="Arial"/>
          <w:lang w:val="en" w:eastAsia="en-GB"/>
        </w:rPr>
        <w:t xml:space="preserve">untrue </w:t>
      </w:r>
      <w:r w:rsidR="00C900C9">
        <w:rPr>
          <w:rFonts w:ascii="Arial" w:hAnsi="Arial" w:cs="Arial"/>
          <w:lang w:val="en" w:eastAsia="en-GB"/>
        </w:rPr>
        <w:t xml:space="preserve">or offensive </w:t>
      </w:r>
      <w:r w:rsidRPr="0099627A">
        <w:rPr>
          <w:rFonts w:ascii="Arial" w:hAnsi="Arial" w:cs="Arial"/>
          <w:lang w:val="en" w:eastAsia="en-GB"/>
        </w:rPr>
        <w:t xml:space="preserve">and that you would not be able to defend if challenged. You must assume that the individual will see anything </w:t>
      </w:r>
      <w:r w:rsidR="00D752BE">
        <w:rPr>
          <w:rFonts w:ascii="Arial" w:hAnsi="Arial" w:cs="Arial"/>
          <w:lang w:val="en" w:eastAsia="en-GB"/>
        </w:rPr>
        <w:t xml:space="preserve">and everything </w:t>
      </w:r>
      <w:r w:rsidRPr="0099627A">
        <w:rPr>
          <w:rFonts w:ascii="Arial" w:hAnsi="Arial" w:cs="Arial"/>
          <w:lang w:val="en" w:eastAsia="en-GB"/>
        </w:rPr>
        <w:t>that you write.</w:t>
      </w:r>
      <w:r w:rsidR="00C900C9">
        <w:rPr>
          <w:rFonts w:ascii="Arial" w:hAnsi="Arial" w:cs="Arial"/>
          <w:lang w:val="en" w:eastAsia="en-GB"/>
        </w:rPr>
        <w:t xml:space="preserve">  This includes emails.  Although a certain </w:t>
      </w:r>
      <w:r w:rsidR="00C74623">
        <w:rPr>
          <w:rFonts w:ascii="Arial" w:hAnsi="Arial" w:cs="Arial"/>
          <w:lang w:val="en" w:eastAsia="en-GB"/>
        </w:rPr>
        <w:t xml:space="preserve">amount of </w:t>
      </w:r>
      <w:r w:rsidR="00C900C9">
        <w:rPr>
          <w:rFonts w:ascii="Arial" w:hAnsi="Arial" w:cs="Arial"/>
          <w:lang w:val="en" w:eastAsia="en-GB"/>
        </w:rPr>
        <w:t xml:space="preserve">informality </w:t>
      </w:r>
      <w:proofErr w:type="gramStart"/>
      <w:r w:rsidR="00C900C9">
        <w:rPr>
          <w:rFonts w:ascii="Arial" w:hAnsi="Arial" w:cs="Arial"/>
          <w:lang w:val="en" w:eastAsia="en-GB"/>
        </w:rPr>
        <w:t>attaches</w:t>
      </w:r>
      <w:proofErr w:type="gramEnd"/>
      <w:r w:rsidR="00C900C9">
        <w:rPr>
          <w:rFonts w:ascii="Arial" w:hAnsi="Arial" w:cs="Arial"/>
          <w:lang w:val="en" w:eastAsia="en-GB"/>
        </w:rPr>
        <w:t xml:space="preserve"> to email writing, it should not be forgotten that these can provide a written record of your comments and they are potentially disclosable to a data subject if they contain personal data.</w:t>
      </w:r>
    </w:p>
    <w:p w14:paraId="629FB410" w14:textId="77777777" w:rsidR="00E602E9" w:rsidRPr="00CF4811" w:rsidRDefault="00E602E9" w:rsidP="00E602E9">
      <w:pPr>
        <w:pStyle w:val="ListParagraph"/>
        <w:numPr>
          <w:ilvl w:val="0"/>
          <w:numId w:val="5"/>
        </w:numPr>
        <w:rPr>
          <w:rFonts w:ascii="Arial" w:hAnsi="Arial" w:cs="Arial"/>
          <w:color w:val="B2A1C7" w:themeColor="accent4" w:themeTint="99"/>
          <w:sz w:val="24"/>
          <w:szCs w:val="24"/>
          <w:lang w:val="en" w:eastAsia="en-GB"/>
        </w:rPr>
      </w:pPr>
      <w:r w:rsidRPr="00CF4811">
        <w:rPr>
          <w:rFonts w:ascii="Arial" w:hAnsi="Arial" w:cs="Arial"/>
          <w:color w:val="B2A1C7" w:themeColor="accent4" w:themeTint="99"/>
          <w:sz w:val="24"/>
          <w:szCs w:val="24"/>
        </w:rPr>
        <w:t>Data Breaches</w:t>
      </w:r>
    </w:p>
    <w:p w14:paraId="23CBBAA8" w14:textId="77777777" w:rsidR="00E602E9" w:rsidRDefault="00E602E9" w:rsidP="00E602E9">
      <w:pPr>
        <w:spacing w:line="240" w:lineRule="auto"/>
        <w:rPr>
          <w:rFonts w:ascii="Arial" w:hAnsi="Arial" w:cs="Arial"/>
          <w:color w:val="000000"/>
          <w:lang w:val="en"/>
        </w:rPr>
      </w:pPr>
      <w:r w:rsidRPr="00A3571B">
        <w:rPr>
          <w:rFonts w:ascii="Arial" w:hAnsi="Arial" w:cs="Arial"/>
          <w:color w:val="000000"/>
          <w:lang w:val="en"/>
        </w:rPr>
        <w:t xml:space="preserve">A personal data breach means the accidental or unlawful destruction, loss, alteration, </w:t>
      </w:r>
      <w:proofErr w:type="spellStart"/>
      <w:r w:rsidRPr="00A3571B">
        <w:rPr>
          <w:rFonts w:ascii="Arial" w:hAnsi="Arial" w:cs="Arial"/>
          <w:color w:val="000000"/>
          <w:lang w:val="en"/>
        </w:rPr>
        <w:t>unauthorised</w:t>
      </w:r>
      <w:proofErr w:type="spellEnd"/>
      <w:r w:rsidRPr="00A3571B">
        <w:rPr>
          <w:rFonts w:ascii="Arial" w:hAnsi="Arial" w:cs="Arial"/>
          <w:color w:val="000000"/>
          <w:lang w:val="en"/>
        </w:rPr>
        <w:t xml:space="preserve"> disclosure of, or access to, personal data. This includes breaches that are the result of both accidental and deliberate causes. </w:t>
      </w:r>
    </w:p>
    <w:p w14:paraId="59C487A3" w14:textId="567BB0F2" w:rsidR="00E602E9" w:rsidRPr="00A3571B" w:rsidRDefault="00E602E9" w:rsidP="00E602E9">
      <w:pPr>
        <w:spacing w:line="240" w:lineRule="auto"/>
        <w:rPr>
          <w:rFonts w:ascii="Arial" w:hAnsi="Arial" w:cs="Arial"/>
        </w:rPr>
      </w:pPr>
      <w:r w:rsidRPr="00A3571B">
        <w:rPr>
          <w:rFonts w:ascii="Arial" w:hAnsi="Arial" w:cs="Arial"/>
          <w:color w:val="000000"/>
          <w:lang w:val="en"/>
        </w:rPr>
        <w:t xml:space="preserve">There will be a personal data breach whenever any personal data is lost, destroyed, corrupted or disclosed; if someone accesses the data or passes it on without proper </w:t>
      </w:r>
      <w:proofErr w:type="spellStart"/>
      <w:r w:rsidRPr="00A3571B">
        <w:rPr>
          <w:rFonts w:ascii="Arial" w:hAnsi="Arial" w:cs="Arial"/>
          <w:color w:val="000000"/>
          <w:lang w:val="en"/>
        </w:rPr>
        <w:t>authorisation</w:t>
      </w:r>
      <w:proofErr w:type="spellEnd"/>
      <w:r w:rsidRPr="00A3571B">
        <w:rPr>
          <w:rFonts w:ascii="Arial" w:hAnsi="Arial" w:cs="Arial"/>
          <w:color w:val="000000"/>
          <w:lang w:val="en"/>
        </w:rPr>
        <w:t>; or if the data is made unavailable, for example, when it has been encrypted by ransomware, or accidentally lost or destroyed</w:t>
      </w:r>
      <w:r w:rsidR="00AF5EC8">
        <w:rPr>
          <w:rFonts w:ascii="Arial" w:hAnsi="Arial" w:cs="Arial"/>
          <w:color w:val="000000"/>
          <w:lang w:val="en"/>
        </w:rPr>
        <w:t>.</w:t>
      </w:r>
    </w:p>
    <w:p w14:paraId="6394526D" w14:textId="595290AE" w:rsidR="00E602E9" w:rsidRPr="00BD1DBF" w:rsidRDefault="00E602E9" w:rsidP="00E602E9">
      <w:pPr>
        <w:spacing w:line="240" w:lineRule="auto"/>
        <w:rPr>
          <w:rFonts w:ascii="Arial" w:hAnsi="Arial" w:cs="Arial"/>
        </w:rPr>
      </w:pPr>
      <w:r>
        <w:rPr>
          <w:rFonts w:ascii="Arial" w:hAnsi="Arial" w:cs="Arial"/>
        </w:rPr>
        <w:t>Where a breach is known to have occurred which is likely to result in a high risk to the rights and freedoms of individuals, the</w:t>
      </w:r>
      <w:r w:rsidR="00AF5EC8">
        <w:rPr>
          <w:rFonts w:ascii="Arial" w:hAnsi="Arial" w:cs="Arial"/>
        </w:rPr>
        <w:t xml:space="preserve"> church council</w:t>
      </w:r>
      <w:r>
        <w:rPr>
          <w:rFonts w:ascii="Arial" w:hAnsi="Arial" w:cs="Arial"/>
        </w:rPr>
        <w:t xml:space="preserve"> will report this to the ICO within 72 hours and will co-operate with any subsequent investigation.</w:t>
      </w:r>
      <w:r w:rsidR="006233F9">
        <w:rPr>
          <w:rFonts w:ascii="Arial" w:hAnsi="Arial" w:cs="Arial"/>
        </w:rPr>
        <w:t xml:space="preserve">  The</w:t>
      </w:r>
      <w:r w:rsidR="00AF5EC8">
        <w:rPr>
          <w:rFonts w:ascii="Arial" w:hAnsi="Arial" w:cs="Arial"/>
        </w:rPr>
        <w:t xml:space="preserve"> church council</w:t>
      </w:r>
      <w:r w:rsidR="006233F9">
        <w:rPr>
          <w:rFonts w:ascii="Arial" w:hAnsi="Arial" w:cs="Arial"/>
        </w:rPr>
        <w:t xml:space="preserve"> will contact the affec</w:t>
      </w:r>
      <w:r w:rsidR="006233F9" w:rsidRPr="00BD1DBF">
        <w:rPr>
          <w:rFonts w:ascii="Arial" w:hAnsi="Arial" w:cs="Arial"/>
        </w:rPr>
        <w:t>ted data subject where it is necessary to do so.</w:t>
      </w:r>
    </w:p>
    <w:p w14:paraId="79FDC0F9" w14:textId="5DAE6790" w:rsidR="00AF5EC8" w:rsidRPr="00BD1DBF" w:rsidRDefault="006233F9" w:rsidP="00AF5EC8">
      <w:pPr>
        <w:pStyle w:val="ListParagraph"/>
        <w:numPr>
          <w:ilvl w:val="0"/>
          <w:numId w:val="5"/>
        </w:numPr>
        <w:rPr>
          <w:rFonts w:ascii="Arial" w:hAnsi="Arial" w:cs="Arial"/>
          <w:color w:val="B2A1C7" w:themeColor="accent4" w:themeTint="99"/>
          <w:sz w:val="24"/>
          <w:szCs w:val="24"/>
        </w:rPr>
      </w:pPr>
      <w:r w:rsidRPr="00BD1DBF">
        <w:rPr>
          <w:rFonts w:ascii="Arial" w:hAnsi="Arial" w:cs="Arial"/>
          <w:color w:val="B2A1C7" w:themeColor="accent4" w:themeTint="99"/>
          <w:sz w:val="24"/>
          <w:szCs w:val="24"/>
        </w:rPr>
        <w:t>Traini</w:t>
      </w:r>
      <w:r w:rsidR="00BD1DBF">
        <w:rPr>
          <w:rFonts w:ascii="Arial" w:hAnsi="Arial" w:cs="Arial"/>
          <w:color w:val="B2A1C7" w:themeColor="accent4" w:themeTint="99"/>
          <w:sz w:val="24"/>
          <w:szCs w:val="24"/>
        </w:rPr>
        <w:t>ng</w:t>
      </w:r>
    </w:p>
    <w:p w14:paraId="2BAF6152" w14:textId="233373B0" w:rsidR="006233F9" w:rsidRPr="00BD1DBF" w:rsidRDefault="000C4421" w:rsidP="00AF5EC8">
      <w:pPr>
        <w:rPr>
          <w:rFonts w:ascii="Arial" w:hAnsi="Arial" w:cs="Arial"/>
          <w:color w:val="B2A1C7" w:themeColor="accent4" w:themeTint="99"/>
          <w:sz w:val="24"/>
          <w:szCs w:val="24"/>
        </w:rPr>
      </w:pPr>
      <w:r w:rsidRPr="00BD1DBF">
        <w:rPr>
          <w:rFonts w:ascii="Arial" w:hAnsi="Arial" w:cs="Arial"/>
          <w:color w:val="000000" w:themeColor="text1"/>
        </w:rPr>
        <w:t>All employees, including agency workers, consultants, contractors, volunteers,</w:t>
      </w:r>
      <w:r w:rsidR="00BD1DBF">
        <w:rPr>
          <w:rFonts w:ascii="Arial" w:hAnsi="Arial" w:cs="Arial"/>
          <w:color w:val="000000" w:themeColor="text1"/>
        </w:rPr>
        <w:t xml:space="preserve"> together with</w:t>
      </w:r>
      <w:r w:rsidRPr="00BD1DBF">
        <w:rPr>
          <w:rFonts w:ascii="Arial" w:hAnsi="Arial" w:cs="Arial"/>
          <w:color w:val="000000" w:themeColor="text1"/>
        </w:rPr>
        <w:t xml:space="preserve"> office holders</w:t>
      </w:r>
      <w:r w:rsidR="00BD1DBF">
        <w:rPr>
          <w:rFonts w:ascii="Arial" w:hAnsi="Arial" w:cs="Arial"/>
          <w:color w:val="000000" w:themeColor="text1"/>
        </w:rPr>
        <w:t xml:space="preserve"> and/or trustees</w:t>
      </w:r>
      <w:r w:rsidRPr="00BD1DBF">
        <w:rPr>
          <w:rFonts w:ascii="Arial" w:hAnsi="Arial" w:cs="Arial"/>
          <w:color w:val="000000" w:themeColor="text1"/>
        </w:rPr>
        <w:t xml:space="preserve">, </w:t>
      </w:r>
      <w:r w:rsidR="00BD1DBF">
        <w:rPr>
          <w:rFonts w:ascii="Arial" w:hAnsi="Arial" w:cs="Arial"/>
          <w:color w:val="000000" w:themeColor="text1"/>
        </w:rPr>
        <w:t xml:space="preserve">must </w:t>
      </w:r>
      <w:r w:rsidRPr="00BD1DBF">
        <w:rPr>
          <w:rFonts w:ascii="Arial" w:hAnsi="Arial" w:cs="Arial"/>
          <w:color w:val="000000" w:themeColor="text1"/>
        </w:rPr>
        <w:t xml:space="preserve">undertake </w:t>
      </w:r>
      <w:r w:rsidR="00BD1DBF">
        <w:rPr>
          <w:rFonts w:ascii="Arial" w:hAnsi="Arial" w:cs="Arial"/>
          <w:color w:val="000000" w:themeColor="text1"/>
        </w:rPr>
        <w:t>d</w:t>
      </w:r>
      <w:r w:rsidRPr="00BD1DBF">
        <w:rPr>
          <w:rFonts w:ascii="Arial" w:hAnsi="Arial" w:cs="Arial"/>
          <w:color w:val="000000" w:themeColor="text1"/>
        </w:rPr>
        <w:t xml:space="preserve">ata </w:t>
      </w:r>
      <w:r w:rsidR="00BD1DBF">
        <w:rPr>
          <w:rFonts w:ascii="Arial" w:hAnsi="Arial" w:cs="Arial"/>
          <w:color w:val="000000" w:themeColor="text1"/>
        </w:rPr>
        <w:t>p</w:t>
      </w:r>
      <w:r w:rsidRPr="00BD1DBF">
        <w:rPr>
          <w:rFonts w:ascii="Arial" w:hAnsi="Arial" w:cs="Arial"/>
          <w:color w:val="000000" w:themeColor="text1"/>
        </w:rPr>
        <w:t xml:space="preserve">rotection training </w:t>
      </w:r>
      <w:r w:rsidR="00BD1DBF">
        <w:rPr>
          <w:rFonts w:ascii="Arial" w:hAnsi="Arial" w:cs="Arial"/>
          <w:color w:val="000000" w:themeColor="text1"/>
        </w:rPr>
        <w:t>on a regular basis</w:t>
      </w:r>
      <w:r w:rsidRPr="00BD1DBF">
        <w:rPr>
          <w:rFonts w:ascii="Arial" w:hAnsi="Arial" w:cs="Arial"/>
          <w:color w:val="000000" w:themeColor="text1"/>
        </w:rPr>
        <w:t>. Key Trustees</w:t>
      </w:r>
      <w:r w:rsidR="00BD1DBF">
        <w:rPr>
          <w:rFonts w:ascii="Arial" w:hAnsi="Arial" w:cs="Arial"/>
          <w:color w:val="000000" w:themeColor="text1"/>
        </w:rPr>
        <w:t xml:space="preserve"> and other personnel</w:t>
      </w:r>
      <w:r w:rsidRPr="00BD1DBF">
        <w:rPr>
          <w:rFonts w:ascii="Arial" w:hAnsi="Arial" w:cs="Arial"/>
          <w:color w:val="000000" w:themeColor="text1"/>
        </w:rPr>
        <w:t xml:space="preserve"> may also be required to undertake appropriate training. The level of training will be matched to the role of the individual post holder or trustee.</w:t>
      </w:r>
    </w:p>
    <w:p w14:paraId="023556E4" w14:textId="77777777" w:rsidR="006233F9" w:rsidRPr="006233F9" w:rsidRDefault="006233F9" w:rsidP="006233F9">
      <w:pPr>
        <w:pStyle w:val="ListParagraph"/>
        <w:ind w:left="360"/>
        <w:rPr>
          <w:rFonts w:ascii="Arial" w:hAnsi="Arial" w:cs="Arial"/>
          <w:color w:val="B2A1C7" w:themeColor="accent4" w:themeTint="99"/>
          <w:sz w:val="24"/>
          <w:szCs w:val="24"/>
        </w:rPr>
      </w:pPr>
    </w:p>
    <w:p w14:paraId="5FF769F7" w14:textId="77777777" w:rsidR="00BD1DBF" w:rsidRDefault="00BD1DBF" w:rsidP="00BD1DBF">
      <w:pPr>
        <w:rPr>
          <w:rFonts w:ascii="Arial" w:hAnsi="Arial" w:cs="Arial"/>
          <w:color w:val="B2A1C7" w:themeColor="accent4" w:themeTint="99"/>
          <w:sz w:val="24"/>
          <w:szCs w:val="24"/>
        </w:rPr>
      </w:pPr>
    </w:p>
    <w:p w14:paraId="409A15BF" w14:textId="77777777" w:rsidR="00BD1DBF" w:rsidRDefault="00BD1DBF" w:rsidP="00BD1DBF">
      <w:pPr>
        <w:rPr>
          <w:rFonts w:ascii="Arial" w:hAnsi="Arial" w:cs="Arial"/>
          <w:color w:val="B2A1C7" w:themeColor="accent4" w:themeTint="99"/>
          <w:sz w:val="24"/>
          <w:szCs w:val="24"/>
        </w:rPr>
      </w:pPr>
    </w:p>
    <w:p w14:paraId="48837EA1" w14:textId="77777777" w:rsidR="00BD1DBF" w:rsidRDefault="00BD1DBF" w:rsidP="00BD1DBF">
      <w:pPr>
        <w:rPr>
          <w:rFonts w:ascii="Arial" w:hAnsi="Arial" w:cs="Arial"/>
          <w:color w:val="B2A1C7" w:themeColor="accent4" w:themeTint="99"/>
          <w:sz w:val="24"/>
          <w:szCs w:val="24"/>
        </w:rPr>
      </w:pPr>
    </w:p>
    <w:p w14:paraId="77BA8146" w14:textId="77777777" w:rsidR="00BD1DBF" w:rsidRDefault="00BD1DBF" w:rsidP="00BD1DBF">
      <w:pPr>
        <w:rPr>
          <w:rFonts w:ascii="Arial" w:hAnsi="Arial" w:cs="Arial"/>
          <w:color w:val="B2A1C7" w:themeColor="accent4" w:themeTint="99"/>
          <w:sz w:val="24"/>
          <w:szCs w:val="24"/>
        </w:rPr>
      </w:pPr>
    </w:p>
    <w:p w14:paraId="535322F9" w14:textId="1FB5C2B0" w:rsidR="001530FA" w:rsidRPr="00BD1DBF" w:rsidRDefault="001530FA" w:rsidP="00BD1DBF">
      <w:pPr>
        <w:pStyle w:val="ListParagraph"/>
        <w:numPr>
          <w:ilvl w:val="0"/>
          <w:numId w:val="5"/>
        </w:numPr>
        <w:rPr>
          <w:rFonts w:ascii="Arial" w:hAnsi="Arial" w:cs="Arial"/>
          <w:color w:val="B2A1C7" w:themeColor="accent4" w:themeTint="99"/>
          <w:sz w:val="24"/>
          <w:szCs w:val="24"/>
        </w:rPr>
      </w:pPr>
      <w:r w:rsidRPr="00BD1DBF">
        <w:rPr>
          <w:rFonts w:ascii="Arial" w:hAnsi="Arial" w:cs="Arial"/>
          <w:color w:val="B2A1C7" w:themeColor="accent4" w:themeTint="99"/>
          <w:sz w:val="24"/>
          <w:szCs w:val="24"/>
        </w:rPr>
        <w:t>Appropriate policy</w:t>
      </w:r>
    </w:p>
    <w:p w14:paraId="37718280" w14:textId="46E6B410" w:rsidR="001530FA" w:rsidRPr="00022FE6" w:rsidRDefault="001530FA" w:rsidP="006F5C4D">
      <w:pPr>
        <w:spacing w:line="240" w:lineRule="auto"/>
        <w:rPr>
          <w:rFonts w:ascii="Arial" w:hAnsi="Arial" w:cs="Arial"/>
          <w:b/>
          <w:i/>
        </w:rPr>
      </w:pPr>
      <w:r>
        <w:rPr>
          <w:rFonts w:ascii="Arial" w:hAnsi="Arial" w:cs="Arial"/>
        </w:rPr>
        <w:t xml:space="preserve">This policy </w:t>
      </w:r>
      <w:r w:rsidR="00DB0423">
        <w:rPr>
          <w:rFonts w:ascii="Arial" w:hAnsi="Arial" w:cs="Arial"/>
        </w:rPr>
        <w:t xml:space="preserve">and related policies </w:t>
      </w:r>
      <w:r>
        <w:rPr>
          <w:rFonts w:ascii="Arial" w:hAnsi="Arial" w:cs="Arial"/>
        </w:rPr>
        <w:t>compl</w:t>
      </w:r>
      <w:r w:rsidR="00DB0423">
        <w:rPr>
          <w:rFonts w:ascii="Arial" w:hAnsi="Arial" w:cs="Arial"/>
        </w:rPr>
        <w:t>y</w:t>
      </w:r>
      <w:r>
        <w:rPr>
          <w:rFonts w:ascii="Arial" w:hAnsi="Arial" w:cs="Arial"/>
        </w:rPr>
        <w:t xml:space="preserve"> with the requirements of Schedule 1, Part 4 (</w:t>
      </w:r>
      <w:r w:rsidR="006119E9">
        <w:rPr>
          <w:rFonts w:ascii="Arial" w:hAnsi="Arial" w:cs="Arial"/>
        </w:rPr>
        <w:t xml:space="preserve">paragraphs </w:t>
      </w:r>
      <w:r>
        <w:rPr>
          <w:rFonts w:ascii="Arial" w:hAnsi="Arial" w:cs="Arial"/>
        </w:rPr>
        <w:t>38-41) of the Data Protection Act 2018 as indicated below:</w:t>
      </w:r>
      <w:r w:rsidR="00022FE6">
        <w:rPr>
          <w:rFonts w:ascii="Arial" w:hAnsi="Arial" w:cs="Arial"/>
        </w:rPr>
        <w:t xml:space="preserve"> </w:t>
      </w:r>
    </w:p>
    <w:tbl>
      <w:tblPr>
        <w:tblStyle w:val="TableGrid"/>
        <w:tblW w:w="9776" w:type="dxa"/>
        <w:tblLook w:val="04A0" w:firstRow="1" w:lastRow="0" w:firstColumn="1" w:lastColumn="0" w:noHBand="0" w:noVBand="1"/>
      </w:tblPr>
      <w:tblGrid>
        <w:gridCol w:w="1129"/>
        <w:gridCol w:w="4783"/>
        <w:gridCol w:w="3864"/>
      </w:tblGrid>
      <w:tr w:rsidR="00DB0423" w14:paraId="352BE224" w14:textId="77777777" w:rsidTr="00323ECF">
        <w:tc>
          <w:tcPr>
            <w:tcW w:w="1129" w:type="dxa"/>
          </w:tcPr>
          <w:p w14:paraId="18A84364" w14:textId="77777777" w:rsidR="00DB0423" w:rsidRPr="00323ECF" w:rsidRDefault="003A6B81" w:rsidP="006F5C4D">
            <w:pPr>
              <w:rPr>
                <w:rFonts w:ascii="Arial" w:hAnsi="Arial" w:cs="Arial"/>
                <w:b/>
              </w:rPr>
            </w:pPr>
            <w:r w:rsidRPr="00323ECF">
              <w:rPr>
                <w:rFonts w:ascii="Arial" w:hAnsi="Arial" w:cs="Arial"/>
                <w:b/>
              </w:rPr>
              <w:t>DPA Ref</w:t>
            </w:r>
          </w:p>
        </w:tc>
        <w:tc>
          <w:tcPr>
            <w:tcW w:w="4783" w:type="dxa"/>
          </w:tcPr>
          <w:p w14:paraId="0A2E1378" w14:textId="77777777" w:rsidR="00DB0423" w:rsidRPr="00323ECF" w:rsidRDefault="00DB0423" w:rsidP="006F5C4D">
            <w:pPr>
              <w:rPr>
                <w:rFonts w:ascii="Arial" w:hAnsi="Arial" w:cs="Arial"/>
                <w:b/>
              </w:rPr>
            </w:pPr>
            <w:r w:rsidRPr="00323ECF">
              <w:rPr>
                <w:rFonts w:ascii="Arial" w:hAnsi="Arial" w:cs="Arial"/>
                <w:b/>
              </w:rPr>
              <w:t xml:space="preserve">DPA </w:t>
            </w:r>
            <w:r w:rsidR="00BE08AC" w:rsidRPr="00323ECF">
              <w:rPr>
                <w:rFonts w:ascii="Arial" w:hAnsi="Arial" w:cs="Arial"/>
                <w:b/>
              </w:rPr>
              <w:t>requirement</w:t>
            </w:r>
          </w:p>
        </w:tc>
        <w:tc>
          <w:tcPr>
            <w:tcW w:w="3864" w:type="dxa"/>
          </w:tcPr>
          <w:p w14:paraId="24ADA8A7" w14:textId="77777777" w:rsidR="00DB0423" w:rsidRPr="00323ECF" w:rsidRDefault="00DB0423" w:rsidP="006F5C4D">
            <w:pPr>
              <w:rPr>
                <w:rFonts w:ascii="Arial" w:hAnsi="Arial" w:cs="Arial"/>
                <w:b/>
              </w:rPr>
            </w:pPr>
            <w:r w:rsidRPr="00323ECF">
              <w:rPr>
                <w:rFonts w:ascii="Arial" w:hAnsi="Arial" w:cs="Arial"/>
                <w:b/>
              </w:rPr>
              <w:t>Policy reference</w:t>
            </w:r>
          </w:p>
        </w:tc>
      </w:tr>
      <w:tr w:rsidR="003A6B81" w14:paraId="5629764F" w14:textId="77777777" w:rsidTr="00323ECF">
        <w:tc>
          <w:tcPr>
            <w:tcW w:w="1129" w:type="dxa"/>
          </w:tcPr>
          <w:p w14:paraId="6F8F3FE3" w14:textId="77777777" w:rsidR="003A6B81" w:rsidRPr="003A6B81" w:rsidRDefault="003A6B81" w:rsidP="00DB0423">
            <w:pPr>
              <w:autoSpaceDE w:val="0"/>
              <w:autoSpaceDN w:val="0"/>
              <w:adjustRightInd w:val="0"/>
              <w:rPr>
                <w:rFonts w:ascii="Arial" w:hAnsi="Arial" w:cs="Arial"/>
              </w:rPr>
            </w:pPr>
            <w:r w:rsidRPr="003A6B81">
              <w:rPr>
                <w:rFonts w:ascii="Arial" w:hAnsi="Arial" w:cs="Arial"/>
              </w:rPr>
              <w:t xml:space="preserve">Sch 1 </w:t>
            </w:r>
            <w:r w:rsidR="006119E9">
              <w:rPr>
                <w:rFonts w:ascii="Arial" w:hAnsi="Arial" w:cs="Arial"/>
              </w:rPr>
              <w:t xml:space="preserve">Pt </w:t>
            </w:r>
            <w:r w:rsidRPr="003A6B81">
              <w:rPr>
                <w:rFonts w:ascii="Arial" w:hAnsi="Arial" w:cs="Arial"/>
              </w:rPr>
              <w:t xml:space="preserve">4, para 38 </w:t>
            </w:r>
          </w:p>
        </w:tc>
        <w:tc>
          <w:tcPr>
            <w:tcW w:w="4783" w:type="dxa"/>
          </w:tcPr>
          <w:p w14:paraId="6592EC3C" w14:textId="77777777" w:rsidR="003A6B81" w:rsidRPr="003A6B81" w:rsidRDefault="003A6B81" w:rsidP="003A6B81">
            <w:pPr>
              <w:autoSpaceDE w:val="0"/>
              <w:autoSpaceDN w:val="0"/>
              <w:adjustRightInd w:val="0"/>
              <w:rPr>
                <w:rFonts w:ascii="Arial" w:hAnsi="Arial" w:cs="Arial"/>
              </w:rPr>
            </w:pPr>
            <w:r>
              <w:rPr>
                <w:rFonts w:ascii="Arial" w:hAnsi="Arial" w:cs="Arial"/>
              </w:rPr>
              <w:t>P</w:t>
            </w:r>
            <w:r w:rsidRPr="003A6B81">
              <w:rPr>
                <w:rFonts w:ascii="Arial" w:hAnsi="Arial" w:cs="Arial"/>
              </w:rPr>
              <w:t>rocessing of personal</w:t>
            </w:r>
            <w:r>
              <w:rPr>
                <w:rFonts w:ascii="Arial" w:hAnsi="Arial" w:cs="Arial"/>
              </w:rPr>
              <w:t xml:space="preserve"> </w:t>
            </w:r>
            <w:r w:rsidRPr="003A6B81">
              <w:rPr>
                <w:rFonts w:ascii="Arial" w:hAnsi="Arial" w:cs="Arial"/>
              </w:rPr>
              <w:t>data carried out in reliance on a condition in Part 1, 2 or 3 of this Schedule</w:t>
            </w:r>
            <w:r>
              <w:rPr>
                <w:rFonts w:ascii="Arial" w:hAnsi="Arial" w:cs="Arial"/>
              </w:rPr>
              <w:t xml:space="preserve"> </w:t>
            </w:r>
            <w:r w:rsidRPr="003A6B81">
              <w:rPr>
                <w:rFonts w:ascii="Arial" w:hAnsi="Arial" w:cs="Arial"/>
              </w:rPr>
              <w:t>which requires the controller to have an appropriate policy document in</w:t>
            </w:r>
          </w:p>
          <w:p w14:paraId="507DB4E7" w14:textId="77777777" w:rsidR="003A6B81" w:rsidRPr="003A6B81" w:rsidRDefault="003A6B81" w:rsidP="003A6B81">
            <w:pPr>
              <w:autoSpaceDE w:val="0"/>
              <w:autoSpaceDN w:val="0"/>
              <w:adjustRightInd w:val="0"/>
              <w:rPr>
                <w:rFonts w:ascii="Arial" w:hAnsi="Arial" w:cs="Arial"/>
              </w:rPr>
            </w:pPr>
            <w:r w:rsidRPr="003A6B81">
              <w:rPr>
                <w:rFonts w:ascii="Arial" w:hAnsi="Arial" w:cs="Arial"/>
              </w:rPr>
              <w:t>place when the processing is carried out.</w:t>
            </w:r>
          </w:p>
        </w:tc>
        <w:tc>
          <w:tcPr>
            <w:tcW w:w="3864" w:type="dxa"/>
          </w:tcPr>
          <w:p w14:paraId="0191EC78" w14:textId="77777777" w:rsidR="003A6B81" w:rsidRPr="003A6B81" w:rsidRDefault="003A6B81" w:rsidP="003328D5">
            <w:pPr>
              <w:rPr>
                <w:rFonts w:ascii="Arial" w:hAnsi="Arial" w:cs="Arial"/>
              </w:rPr>
            </w:pPr>
            <w:r>
              <w:rPr>
                <w:rFonts w:ascii="Arial" w:hAnsi="Arial" w:cs="Arial"/>
              </w:rPr>
              <w:t>Data Protection Policy: sections 5 and 6.</w:t>
            </w:r>
          </w:p>
        </w:tc>
      </w:tr>
      <w:tr w:rsidR="00DB0423" w14:paraId="49186FA8" w14:textId="77777777" w:rsidTr="00323ECF">
        <w:tc>
          <w:tcPr>
            <w:tcW w:w="1129" w:type="dxa"/>
          </w:tcPr>
          <w:p w14:paraId="0FAC8FD1" w14:textId="77777777" w:rsidR="00DB0423" w:rsidRPr="003A6B81" w:rsidRDefault="003A6B81" w:rsidP="00DB0423">
            <w:pPr>
              <w:autoSpaceDE w:val="0"/>
              <w:autoSpaceDN w:val="0"/>
              <w:adjustRightInd w:val="0"/>
              <w:rPr>
                <w:rFonts w:ascii="Arial" w:hAnsi="Arial" w:cs="Arial"/>
              </w:rPr>
            </w:pPr>
            <w:r w:rsidRPr="003A6B81">
              <w:rPr>
                <w:rFonts w:ascii="Arial" w:hAnsi="Arial" w:cs="Arial"/>
              </w:rPr>
              <w:t xml:space="preserve">Sch 1 </w:t>
            </w:r>
            <w:r w:rsidR="006119E9">
              <w:rPr>
                <w:rFonts w:ascii="Arial" w:hAnsi="Arial" w:cs="Arial"/>
              </w:rPr>
              <w:t xml:space="preserve">Pt </w:t>
            </w:r>
            <w:r w:rsidRPr="003A6B81">
              <w:rPr>
                <w:rFonts w:ascii="Arial" w:hAnsi="Arial" w:cs="Arial"/>
              </w:rPr>
              <w:t>4, para 39 (a)</w:t>
            </w:r>
          </w:p>
        </w:tc>
        <w:tc>
          <w:tcPr>
            <w:tcW w:w="4783" w:type="dxa"/>
          </w:tcPr>
          <w:p w14:paraId="6A15FF11" w14:textId="77777777" w:rsidR="00DB0423" w:rsidRPr="003A6B81" w:rsidRDefault="00DB0423" w:rsidP="00DB0423">
            <w:pPr>
              <w:autoSpaceDE w:val="0"/>
              <w:autoSpaceDN w:val="0"/>
              <w:adjustRightInd w:val="0"/>
              <w:rPr>
                <w:rFonts w:ascii="Arial" w:hAnsi="Arial" w:cs="Arial"/>
              </w:rPr>
            </w:pPr>
            <w:r w:rsidRPr="003A6B81">
              <w:rPr>
                <w:rFonts w:ascii="Arial" w:hAnsi="Arial" w:cs="Arial"/>
              </w:rPr>
              <w:t>Explains the controller’s procedures for securing compliance with the principles in Article 5 of the GDPR (principles relating to processing of personal data) in connection with the processing of personal data in reliance on the condition in question.</w:t>
            </w:r>
          </w:p>
        </w:tc>
        <w:tc>
          <w:tcPr>
            <w:tcW w:w="3864" w:type="dxa"/>
          </w:tcPr>
          <w:p w14:paraId="68E72D94" w14:textId="77777777" w:rsidR="00DB0423" w:rsidRDefault="00DB0423" w:rsidP="006F5C4D">
            <w:pPr>
              <w:rPr>
                <w:rFonts w:ascii="Arial" w:hAnsi="Arial" w:cs="Arial"/>
              </w:rPr>
            </w:pPr>
            <w:r w:rsidRPr="003A6B81">
              <w:rPr>
                <w:rFonts w:ascii="Arial" w:hAnsi="Arial" w:cs="Arial"/>
              </w:rPr>
              <w:t>Data Protection Policy</w:t>
            </w:r>
            <w:r w:rsidR="003A6B81">
              <w:rPr>
                <w:rFonts w:ascii="Arial" w:hAnsi="Arial" w:cs="Arial"/>
              </w:rPr>
              <w:t>: Purpose</w:t>
            </w:r>
          </w:p>
          <w:p w14:paraId="07CC7105" w14:textId="77777777" w:rsidR="0090245B" w:rsidRPr="003A6B81" w:rsidRDefault="0090245B" w:rsidP="006F5C4D">
            <w:pPr>
              <w:rPr>
                <w:rFonts w:ascii="Arial" w:hAnsi="Arial" w:cs="Arial"/>
              </w:rPr>
            </w:pPr>
          </w:p>
        </w:tc>
      </w:tr>
      <w:tr w:rsidR="00DB0423" w14:paraId="7C8DC934" w14:textId="77777777" w:rsidTr="00323ECF">
        <w:tc>
          <w:tcPr>
            <w:tcW w:w="1129" w:type="dxa"/>
          </w:tcPr>
          <w:p w14:paraId="49806BA1" w14:textId="77777777" w:rsidR="00DB0423" w:rsidRPr="003A6B81" w:rsidRDefault="003A6B81" w:rsidP="00DB0423">
            <w:pPr>
              <w:autoSpaceDE w:val="0"/>
              <w:autoSpaceDN w:val="0"/>
              <w:adjustRightInd w:val="0"/>
              <w:rPr>
                <w:rFonts w:ascii="Arial" w:hAnsi="Arial" w:cs="Arial"/>
              </w:rPr>
            </w:pPr>
            <w:r w:rsidRPr="003A6B81">
              <w:rPr>
                <w:rFonts w:ascii="Arial" w:hAnsi="Arial" w:cs="Arial"/>
              </w:rPr>
              <w:t>Sch 1</w:t>
            </w:r>
            <w:r w:rsidR="006119E9">
              <w:rPr>
                <w:rFonts w:ascii="Arial" w:hAnsi="Arial" w:cs="Arial"/>
              </w:rPr>
              <w:t xml:space="preserve"> Pt </w:t>
            </w:r>
            <w:r w:rsidRPr="003A6B81">
              <w:rPr>
                <w:rFonts w:ascii="Arial" w:hAnsi="Arial" w:cs="Arial"/>
              </w:rPr>
              <w:t>4 para 39(b)</w:t>
            </w:r>
          </w:p>
        </w:tc>
        <w:tc>
          <w:tcPr>
            <w:tcW w:w="4783" w:type="dxa"/>
          </w:tcPr>
          <w:p w14:paraId="5EADD308" w14:textId="77777777" w:rsidR="00DB0423" w:rsidRPr="003A6B81" w:rsidRDefault="00DB0423" w:rsidP="003A6B81">
            <w:pPr>
              <w:autoSpaceDE w:val="0"/>
              <w:autoSpaceDN w:val="0"/>
              <w:adjustRightInd w:val="0"/>
              <w:rPr>
                <w:rFonts w:ascii="Arial" w:hAnsi="Arial" w:cs="Arial"/>
              </w:rPr>
            </w:pPr>
            <w:r w:rsidRPr="003A6B81">
              <w:rPr>
                <w:rFonts w:ascii="Arial" w:hAnsi="Arial" w:cs="Arial"/>
              </w:rPr>
              <w:t>Explains the controller’s policies as regards the retention and erasure of personal data processed in reliance on the condition, giving an</w:t>
            </w:r>
            <w:r w:rsidR="003A6B81">
              <w:rPr>
                <w:rFonts w:ascii="Arial" w:hAnsi="Arial" w:cs="Arial"/>
              </w:rPr>
              <w:t xml:space="preserve"> </w:t>
            </w:r>
            <w:r w:rsidRPr="003A6B81">
              <w:rPr>
                <w:rFonts w:ascii="Arial" w:hAnsi="Arial" w:cs="Arial"/>
              </w:rPr>
              <w:t>indication of how long such personal data is likely to be retained.</w:t>
            </w:r>
          </w:p>
          <w:p w14:paraId="4D85C80D" w14:textId="77777777" w:rsidR="00DB0423" w:rsidRPr="003A6B81" w:rsidRDefault="00DB0423" w:rsidP="006F5C4D">
            <w:pPr>
              <w:rPr>
                <w:rFonts w:ascii="Arial" w:hAnsi="Arial" w:cs="Arial"/>
              </w:rPr>
            </w:pPr>
          </w:p>
        </w:tc>
        <w:tc>
          <w:tcPr>
            <w:tcW w:w="3864" w:type="dxa"/>
          </w:tcPr>
          <w:p w14:paraId="20587503" w14:textId="77777777" w:rsidR="003A6B81" w:rsidRPr="003A6B81" w:rsidRDefault="003328D5" w:rsidP="006F5C4D">
            <w:pPr>
              <w:rPr>
                <w:rFonts w:ascii="Arial" w:hAnsi="Arial" w:cs="Arial"/>
              </w:rPr>
            </w:pPr>
            <w:r>
              <w:rPr>
                <w:rFonts w:ascii="Arial" w:hAnsi="Arial" w:cs="Arial"/>
              </w:rPr>
              <w:t xml:space="preserve">Care of Parish Records ‘Keep or Bin’ </w:t>
            </w:r>
          </w:p>
        </w:tc>
      </w:tr>
      <w:tr w:rsidR="006347DF" w14:paraId="5C31F8BB" w14:textId="77777777" w:rsidTr="00323ECF">
        <w:tc>
          <w:tcPr>
            <w:tcW w:w="1129" w:type="dxa"/>
          </w:tcPr>
          <w:p w14:paraId="666CDD47" w14:textId="77777777" w:rsidR="006347DF" w:rsidRPr="003A6B81" w:rsidRDefault="006347DF" w:rsidP="006F5C4D">
            <w:pPr>
              <w:rPr>
                <w:rFonts w:ascii="Arial" w:hAnsi="Arial" w:cs="Arial"/>
              </w:rPr>
            </w:pPr>
            <w:r>
              <w:rPr>
                <w:rFonts w:ascii="Arial" w:hAnsi="Arial" w:cs="Arial"/>
              </w:rPr>
              <w:t>Sch 1</w:t>
            </w:r>
            <w:r w:rsidR="006119E9">
              <w:rPr>
                <w:rFonts w:ascii="Arial" w:hAnsi="Arial" w:cs="Arial"/>
              </w:rPr>
              <w:t xml:space="preserve"> Pt </w:t>
            </w:r>
            <w:r>
              <w:rPr>
                <w:rFonts w:ascii="Arial" w:hAnsi="Arial" w:cs="Arial"/>
              </w:rPr>
              <w:t>4 para 41</w:t>
            </w:r>
          </w:p>
        </w:tc>
        <w:tc>
          <w:tcPr>
            <w:tcW w:w="4783" w:type="dxa"/>
          </w:tcPr>
          <w:p w14:paraId="7971E3B3" w14:textId="77777777" w:rsidR="006347DF" w:rsidRPr="006347DF" w:rsidRDefault="006347DF" w:rsidP="006347DF">
            <w:pPr>
              <w:autoSpaceDE w:val="0"/>
              <w:autoSpaceDN w:val="0"/>
              <w:adjustRightInd w:val="0"/>
              <w:rPr>
                <w:rFonts w:ascii="Arial" w:hAnsi="Arial" w:cs="Arial"/>
              </w:rPr>
            </w:pPr>
            <w:r w:rsidRPr="006347DF">
              <w:rPr>
                <w:rFonts w:ascii="Arial" w:hAnsi="Arial" w:cs="Arial"/>
              </w:rPr>
              <w:t>A record maintained by the controller, or the controller’s representative,</w:t>
            </w:r>
            <w:r>
              <w:rPr>
                <w:rFonts w:ascii="Arial" w:hAnsi="Arial" w:cs="Arial"/>
              </w:rPr>
              <w:t xml:space="preserve"> </w:t>
            </w:r>
            <w:r w:rsidRPr="006347DF">
              <w:rPr>
                <w:rFonts w:ascii="Arial" w:hAnsi="Arial" w:cs="Arial"/>
              </w:rPr>
              <w:t>under Article 30 of the GDPR in respect of the processing of personal data in</w:t>
            </w:r>
            <w:r>
              <w:rPr>
                <w:rFonts w:ascii="Arial" w:hAnsi="Arial" w:cs="Arial"/>
              </w:rPr>
              <w:t xml:space="preserve"> </w:t>
            </w:r>
            <w:r w:rsidRPr="006347DF">
              <w:rPr>
                <w:rFonts w:ascii="Arial" w:hAnsi="Arial" w:cs="Arial"/>
              </w:rPr>
              <w:t>reliance on a condition described in paragraph 38 must include the</w:t>
            </w:r>
          </w:p>
          <w:p w14:paraId="21395459" w14:textId="77777777" w:rsidR="006347DF" w:rsidRPr="006347DF" w:rsidRDefault="006347DF" w:rsidP="006347DF">
            <w:pPr>
              <w:autoSpaceDE w:val="0"/>
              <w:autoSpaceDN w:val="0"/>
              <w:adjustRightInd w:val="0"/>
              <w:rPr>
                <w:rFonts w:ascii="Arial" w:hAnsi="Arial" w:cs="Arial"/>
              </w:rPr>
            </w:pPr>
            <w:r w:rsidRPr="006347DF">
              <w:rPr>
                <w:rFonts w:ascii="Arial" w:hAnsi="Arial" w:cs="Arial"/>
              </w:rPr>
              <w:t>following information—</w:t>
            </w:r>
          </w:p>
          <w:p w14:paraId="2F6599CC" w14:textId="77777777" w:rsidR="006347DF" w:rsidRPr="006347DF" w:rsidRDefault="006347DF" w:rsidP="006347DF">
            <w:pPr>
              <w:autoSpaceDE w:val="0"/>
              <w:autoSpaceDN w:val="0"/>
              <w:adjustRightInd w:val="0"/>
              <w:rPr>
                <w:rFonts w:ascii="Arial" w:hAnsi="Arial" w:cs="Arial"/>
              </w:rPr>
            </w:pPr>
            <w:r w:rsidRPr="006347DF">
              <w:rPr>
                <w:rFonts w:ascii="Arial" w:hAnsi="Arial" w:cs="Arial"/>
              </w:rPr>
              <w:t>(a) which condition is relied on,</w:t>
            </w:r>
          </w:p>
          <w:p w14:paraId="67C9FB2D" w14:textId="77777777" w:rsidR="006347DF" w:rsidRPr="006347DF" w:rsidRDefault="006347DF" w:rsidP="006347DF">
            <w:pPr>
              <w:autoSpaceDE w:val="0"/>
              <w:autoSpaceDN w:val="0"/>
              <w:adjustRightInd w:val="0"/>
              <w:rPr>
                <w:rFonts w:ascii="Arial" w:hAnsi="Arial" w:cs="Arial"/>
              </w:rPr>
            </w:pPr>
            <w:r w:rsidRPr="006347DF">
              <w:rPr>
                <w:rFonts w:ascii="Arial" w:hAnsi="Arial" w:cs="Arial"/>
              </w:rPr>
              <w:t>(b) how the processing satisfies Article 6 of the GDPR (lawfulness of</w:t>
            </w:r>
            <w:r>
              <w:rPr>
                <w:rFonts w:ascii="Arial" w:hAnsi="Arial" w:cs="Arial"/>
              </w:rPr>
              <w:t xml:space="preserve"> </w:t>
            </w:r>
            <w:r w:rsidRPr="006347DF">
              <w:rPr>
                <w:rFonts w:ascii="Arial" w:hAnsi="Arial" w:cs="Arial"/>
              </w:rPr>
              <w:t>processing), and</w:t>
            </w:r>
          </w:p>
          <w:p w14:paraId="4AB5E5E8" w14:textId="77777777" w:rsidR="006347DF" w:rsidRPr="003A6B81" w:rsidRDefault="006347DF" w:rsidP="006347DF">
            <w:pPr>
              <w:autoSpaceDE w:val="0"/>
              <w:autoSpaceDN w:val="0"/>
              <w:adjustRightInd w:val="0"/>
              <w:rPr>
                <w:rFonts w:ascii="Arial" w:hAnsi="Arial" w:cs="Arial"/>
              </w:rPr>
            </w:pPr>
            <w:r w:rsidRPr="006347DF">
              <w:rPr>
                <w:rFonts w:ascii="Arial" w:hAnsi="Arial" w:cs="Arial"/>
              </w:rPr>
              <w:t>(c) whether the personal data is retained and erased in accordance with</w:t>
            </w:r>
            <w:r>
              <w:rPr>
                <w:rFonts w:ascii="Arial" w:hAnsi="Arial" w:cs="Arial"/>
              </w:rPr>
              <w:t xml:space="preserve"> </w:t>
            </w:r>
            <w:r w:rsidRPr="006347DF">
              <w:rPr>
                <w:rFonts w:ascii="Arial" w:hAnsi="Arial" w:cs="Arial"/>
              </w:rPr>
              <w:t>the policies described in paragraph 39(b) and, if it is not, the reasons</w:t>
            </w:r>
            <w:r>
              <w:rPr>
                <w:rFonts w:ascii="Arial" w:hAnsi="Arial" w:cs="Arial"/>
              </w:rPr>
              <w:t xml:space="preserve"> </w:t>
            </w:r>
            <w:r w:rsidRPr="006347DF">
              <w:rPr>
                <w:rFonts w:ascii="Arial" w:hAnsi="Arial" w:cs="Arial"/>
              </w:rPr>
              <w:t>for not following those policies</w:t>
            </w:r>
          </w:p>
        </w:tc>
        <w:tc>
          <w:tcPr>
            <w:tcW w:w="3864" w:type="dxa"/>
          </w:tcPr>
          <w:p w14:paraId="3F41D916" w14:textId="1CDE1D4E" w:rsidR="006347DF" w:rsidRPr="003A6B81" w:rsidRDefault="006F0EBA" w:rsidP="003328D5">
            <w:pPr>
              <w:rPr>
                <w:rFonts w:ascii="Arial" w:hAnsi="Arial" w:cs="Arial"/>
              </w:rPr>
            </w:pPr>
            <w:r>
              <w:rPr>
                <w:rFonts w:ascii="Arial" w:hAnsi="Arial" w:cs="Arial"/>
              </w:rPr>
              <w:t>Register of Processing Activities</w:t>
            </w:r>
            <w:r w:rsidR="006347DF">
              <w:rPr>
                <w:rFonts w:ascii="Arial" w:hAnsi="Arial" w:cs="Arial"/>
              </w:rPr>
              <w:t xml:space="preserve"> </w:t>
            </w:r>
          </w:p>
        </w:tc>
      </w:tr>
    </w:tbl>
    <w:p w14:paraId="042012AD" w14:textId="77777777" w:rsidR="001530FA" w:rsidRDefault="001530FA" w:rsidP="006F5C4D">
      <w:pPr>
        <w:spacing w:line="240" w:lineRule="auto"/>
        <w:rPr>
          <w:rFonts w:ascii="Arial" w:hAnsi="Arial" w:cs="Arial"/>
        </w:rPr>
      </w:pPr>
    </w:p>
    <w:p w14:paraId="5D792A2C" w14:textId="46528611" w:rsidR="00F572C6" w:rsidRDefault="00F572C6" w:rsidP="00870B87">
      <w:pPr>
        <w:pStyle w:val="Heading1"/>
        <w:numPr>
          <w:ilvl w:val="0"/>
          <w:numId w:val="5"/>
        </w:numPr>
        <w:spacing w:before="240" w:after="120"/>
        <w:rPr>
          <w:rFonts w:ascii="Arial" w:eastAsia="MS Mincho" w:hAnsi="Arial" w:cs="Arial"/>
          <w:color w:val="9F85B1"/>
          <w:sz w:val="22"/>
          <w:szCs w:val="22"/>
        </w:rPr>
      </w:pPr>
      <w:bookmarkStart w:id="13" w:name="_Toc165135750"/>
      <w:r w:rsidRPr="0099627A">
        <w:rPr>
          <w:rFonts w:ascii="Arial" w:eastAsia="MS Mincho" w:hAnsi="Arial" w:cs="Arial"/>
          <w:color w:val="9F85B1"/>
          <w:sz w:val="22"/>
          <w:szCs w:val="22"/>
        </w:rPr>
        <w:t>Responsibilities</w:t>
      </w:r>
      <w:bookmarkEnd w:id="13"/>
    </w:p>
    <w:p w14:paraId="57AAC1CE" w14:textId="077C01C1" w:rsidR="00870B87" w:rsidRPr="00870B87" w:rsidRDefault="00870B87" w:rsidP="00870B87">
      <w:r>
        <w:t>The church council collectively is responsible</w:t>
      </w:r>
      <w:r w:rsidR="00F70935">
        <w:t xml:space="preserve"> for the approval of this policy</w:t>
      </w:r>
    </w:p>
    <w:p w14:paraId="0C53C416" w14:textId="163502C7" w:rsidR="009F549E" w:rsidRPr="00501B89" w:rsidRDefault="00870B87" w:rsidP="00501B89">
      <w:pPr>
        <w:spacing w:line="240" w:lineRule="auto"/>
        <w:rPr>
          <w:rFonts w:ascii="Arial" w:hAnsi="Arial" w:cs="Arial"/>
          <w:lang w:eastAsia="en-GB"/>
        </w:rPr>
      </w:pPr>
      <w:r>
        <w:rPr>
          <w:rFonts w:ascii="Arial" w:hAnsi="Arial" w:cs="Arial"/>
          <w:b/>
        </w:rPr>
        <w:t>The p</w:t>
      </w:r>
      <w:r w:rsidR="002877B4" w:rsidRPr="002877B4">
        <w:rPr>
          <w:rFonts w:ascii="Arial" w:hAnsi="Arial" w:cs="Arial"/>
          <w:b/>
        </w:rPr>
        <w:t xml:space="preserve">riest in </w:t>
      </w:r>
      <w:r>
        <w:rPr>
          <w:rFonts w:ascii="Arial" w:hAnsi="Arial" w:cs="Arial"/>
          <w:b/>
        </w:rPr>
        <w:t>c</w:t>
      </w:r>
      <w:r w:rsidR="002877B4" w:rsidRPr="002877B4">
        <w:rPr>
          <w:rFonts w:ascii="Arial" w:hAnsi="Arial" w:cs="Arial"/>
          <w:b/>
        </w:rPr>
        <w:t>harge</w:t>
      </w:r>
      <w:r>
        <w:rPr>
          <w:rFonts w:ascii="Arial" w:hAnsi="Arial" w:cs="Arial"/>
          <w:b/>
        </w:rPr>
        <w:t>,</w:t>
      </w:r>
      <w:r w:rsidR="002877B4" w:rsidRPr="002877B4">
        <w:rPr>
          <w:rFonts w:ascii="Arial" w:hAnsi="Arial" w:cs="Arial"/>
          <w:b/>
        </w:rPr>
        <w:t xml:space="preserve"> </w:t>
      </w:r>
      <w:r>
        <w:rPr>
          <w:rFonts w:ascii="Arial" w:hAnsi="Arial" w:cs="Arial"/>
          <w:b/>
        </w:rPr>
        <w:t>c</w:t>
      </w:r>
      <w:r w:rsidR="002877B4" w:rsidRPr="002877B4">
        <w:rPr>
          <w:rFonts w:ascii="Arial" w:hAnsi="Arial" w:cs="Arial"/>
          <w:b/>
        </w:rPr>
        <w:t>hurchwardens</w:t>
      </w:r>
      <w:r w:rsidR="00F70935">
        <w:rPr>
          <w:rFonts w:ascii="Arial" w:hAnsi="Arial" w:cs="Arial"/>
          <w:b/>
        </w:rPr>
        <w:t>,</w:t>
      </w:r>
      <w:r>
        <w:rPr>
          <w:rFonts w:ascii="Arial" w:hAnsi="Arial" w:cs="Arial"/>
          <w:b/>
        </w:rPr>
        <w:t xml:space="preserve"> Methodist stewards and URC officers</w:t>
      </w:r>
      <w:r w:rsidR="002877B4">
        <w:rPr>
          <w:rFonts w:ascii="Arial" w:hAnsi="Arial" w:cs="Arial"/>
        </w:rPr>
        <w:t xml:space="preserve"> </w:t>
      </w:r>
      <w:r w:rsidR="002F2F18" w:rsidRPr="00501B89">
        <w:rPr>
          <w:rFonts w:ascii="Arial" w:hAnsi="Arial" w:cs="Arial"/>
        </w:rPr>
        <w:t xml:space="preserve">are </w:t>
      </w:r>
      <w:r w:rsidR="009F549E" w:rsidRPr="00501B89">
        <w:rPr>
          <w:rFonts w:ascii="Arial" w:hAnsi="Arial" w:cs="Arial"/>
        </w:rPr>
        <w:t>responsible</w:t>
      </w:r>
      <w:r w:rsidR="002F2F18" w:rsidRPr="00501B89">
        <w:rPr>
          <w:rFonts w:ascii="Arial" w:hAnsi="Arial" w:cs="Arial"/>
        </w:rPr>
        <w:t xml:space="preserve"> </w:t>
      </w:r>
      <w:r w:rsidR="009F549E" w:rsidRPr="00501B89">
        <w:rPr>
          <w:rFonts w:ascii="Arial" w:hAnsi="Arial" w:cs="Arial"/>
        </w:rPr>
        <w:t xml:space="preserve">for the </w:t>
      </w:r>
      <w:r w:rsidR="005A40FD">
        <w:rPr>
          <w:rFonts w:ascii="Arial" w:hAnsi="Arial" w:cs="Arial"/>
        </w:rPr>
        <w:t xml:space="preserve">approval and </w:t>
      </w:r>
      <w:r w:rsidR="009F549E" w:rsidRPr="00501B89">
        <w:rPr>
          <w:rFonts w:ascii="Arial" w:hAnsi="Arial" w:cs="Arial"/>
          <w:lang w:eastAsia="en-GB"/>
        </w:rPr>
        <w:t xml:space="preserve">implementation </w:t>
      </w:r>
      <w:r w:rsidR="00D9778F" w:rsidRPr="00501B89">
        <w:rPr>
          <w:rFonts w:ascii="Arial" w:hAnsi="Arial" w:cs="Arial"/>
          <w:lang w:eastAsia="en-GB"/>
        </w:rPr>
        <w:t>o</w:t>
      </w:r>
      <w:r w:rsidR="009F549E" w:rsidRPr="00501B89">
        <w:rPr>
          <w:rFonts w:ascii="Arial" w:hAnsi="Arial" w:cs="Arial"/>
          <w:lang w:eastAsia="en-GB"/>
        </w:rPr>
        <w:t>f th</w:t>
      </w:r>
      <w:r w:rsidR="00D9778F" w:rsidRPr="00501B89">
        <w:rPr>
          <w:rFonts w:ascii="Arial" w:hAnsi="Arial" w:cs="Arial"/>
          <w:lang w:eastAsia="en-GB"/>
        </w:rPr>
        <w:t>is</w:t>
      </w:r>
      <w:r w:rsidR="009F549E" w:rsidRPr="00501B89">
        <w:rPr>
          <w:rFonts w:ascii="Arial" w:hAnsi="Arial" w:cs="Arial"/>
          <w:lang w:eastAsia="en-GB"/>
        </w:rPr>
        <w:t xml:space="preserve"> polic</w:t>
      </w:r>
      <w:r w:rsidR="002F2F18" w:rsidRPr="00501B89">
        <w:rPr>
          <w:rFonts w:ascii="Arial" w:hAnsi="Arial" w:cs="Arial"/>
          <w:lang w:eastAsia="en-GB"/>
        </w:rPr>
        <w:t>y</w:t>
      </w:r>
      <w:r w:rsidR="005A40FD">
        <w:rPr>
          <w:rFonts w:ascii="Arial" w:hAnsi="Arial" w:cs="Arial"/>
          <w:lang w:eastAsia="en-GB"/>
        </w:rPr>
        <w:t xml:space="preserve"> and related policies, for</w:t>
      </w:r>
      <w:r w:rsidR="009F549E" w:rsidRPr="00501B89">
        <w:rPr>
          <w:rFonts w:ascii="Arial" w:hAnsi="Arial" w:cs="Arial"/>
          <w:lang w:eastAsia="en-GB"/>
        </w:rPr>
        <w:t xml:space="preserve"> informing the </w:t>
      </w:r>
      <w:r w:rsidR="00D842AB">
        <w:rPr>
          <w:rFonts w:ascii="Arial" w:hAnsi="Arial" w:cs="Arial"/>
          <w:lang w:eastAsia="en-GB"/>
        </w:rPr>
        <w:t>t</w:t>
      </w:r>
      <w:r w:rsidR="002F2F18" w:rsidRPr="00501B89">
        <w:rPr>
          <w:rFonts w:ascii="Arial" w:hAnsi="Arial" w:cs="Arial"/>
          <w:lang w:eastAsia="en-GB"/>
        </w:rPr>
        <w:t>rustees</w:t>
      </w:r>
      <w:r w:rsidR="00D842AB">
        <w:rPr>
          <w:rFonts w:ascii="Arial" w:hAnsi="Arial" w:cs="Arial"/>
          <w:lang w:eastAsia="en-GB"/>
        </w:rPr>
        <w:t>, where applicable,</w:t>
      </w:r>
      <w:r w:rsidR="009F549E" w:rsidRPr="00501B89">
        <w:rPr>
          <w:rFonts w:ascii="Arial" w:hAnsi="Arial" w:cs="Arial"/>
          <w:lang w:eastAsia="en-GB"/>
        </w:rPr>
        <w:t xml:space="preserve"> </w:t>
      </w:r>
      <w:r w:rsidR="00D842AB">
        <w:rPr>
          <w:rFonts w:ascii="Arial" w:hAnsi="Arial" w:cs="Arial"/>
          <w:lang w:eastAsia="en-GB"/>
        </w:rPr>
        <w:t>of the relevant</w:t>
      </w:r>
      <w:r w:rsidR="009F549E" w:rsidRPr="00501B89">
        <w:rPr>
          <w:rFonts w:ascii="Arial" w:hAnsi="Arial" w:cs="Arial"/>
          <w:lang w:eastAsia="en-GB"/>
        </w:rPr>
        <w:t xml:space="preserve"> current legislati</w:t>
      </w:r>
      <w:r w:rsidR="00D842AB">
        <w:rPr>
          <w:rFonts w:ascii="Arial" w:hAnsi="Arial" w:cs="Arial"/>
          <w:lang w:eastAsia="en-GB"/>
        </w:rPr>
        <w:t>ve</w:t>
      </w:r>
      <w:r w:rsidR="009F549E" w:rsidRPr="00501B89">
        <w:rPr>
          <w:rFonts w:ascii="Arial" w:hAnsi="Arial" w:cs="Arial"/>
          <w:lang w:eastAsia="en-GB"/>
        </w:rPr>
        <w:t xml:space="preserve"> requirements that may affect </w:t>
      </w:r>
      <w:r w:rsidR="00DB0408">
        <w:rPr>
          <w:rFonts w:ascii="Arial" w:hAnsi="Arial" w:cs="Arial"/>
          <w:lang w:eastAsia="en-GB"/>
        </w:rPr>
        <w:t>their</w:t>
      </w:r>
      <w:r w:rsidR="009F549E" w:rsidRPr="00501B89">
        <w:rPr>
          <w:rFonts w:ascii="Arial" w:hAnsi="Arial" w:cs="Arial"/>
          <w:lang w:eastAsia="en-GB"/>
        </w:rPr>
        <w:t xml:space="preserve"> criminal and civil liability</w:t>
      </w:r>
      <w:r w:rsidR="00D9778F" w:rsidRPr="00501B89">
        <w:rPr>
          <w:rFonts w:ascii="Arial" w:hAnsi="Arial" w:cs="Arial"/>
          <w:lang w:eastAsia="en-GB"/>
        </w:rPr>
        <w:t xml:space="preserve">; for </w:t>
      </w:r>
      <w:r w:rsidR="009F549E" w:rsidRPr="00501B89">
        <w:rPr>
          <w:rFonts w:ascii="Arial" w:hAnsi="Arial" w:cs="Arial"/>
          <w:lang w:eastAsia="en-GB"/>
        </w:rPr>
        <w:t xml:space="preserve">ensuring that </w:t>
      </w:r>
      <w:r w:rsidR="002877B4">
        <w:rPr>
          <w:rFonts w:ascii="Arial" w:hAnsi="Arial" w:cs="Arial"/>
          <w:lang w:eastAsia="en-GB"/>
        </w:rPr>
        <w:t>trustees</w:t>
      </w:r>
      <w:r w:rsidR="00D842AB">
        <w:rPr>
          <w:rFonts w:ascii="Arial" w:hAnsi="Arial" w:cs="Arial"/>
          <w:lang w:eastAsia="en-GB"/>
        </w:rPr>
        <w:t xml:space="preserve"> </w:t>
      </w:r>
      <w:r w:rsidR="009F549E" w:rsidRPr="00501B89">
        <w:rPr>
          <w:rFonts w:ascii="Arial" w:hAnsi="Arial" w:cs="Arial"/>
          <w:lang w:eastAsia="en-GB"/>
        </w:rPr>
        <w:t xml:space="preserve">fulfil their responsibilities for </w:t>
      </w:r>
      <w:r w:rsidR="002F2F18" w:rsidRPr="00501B89">
        <w:rPr>
          <w:rFonts w:ascii="Arial" w:hAnsi="Arial" w:cs="Arial"/>
          <w:lang w:eastAsia="en-GB"/>
        </w:rPr>
        <w:t>data protecti</w:t>
      </w:r>
      <w:r w:rsidR="00DB0408">
        <w:rPr>
          <w:rFonts w:ascii="Arial" w:hAnsi="Arial" w:cs="Arial"/>
          <w:lang w:eastAsia="en-GB"/>
        </w:rPr>
        <w:t>on, for undertaking their own responsibilitie</w:t>
      </w:r>
      <w:r w:rsidR="00F70935">
        <w:rPr>
          <w:rFonts w:ascii="Arial" w:hAnsi="Arial" w:cs="Arial"/>
          <w:lang w:eastAsia="en-GB"/>
        </w:rPr>
        <w:t>s in relation</w:t>
      </w:r>
      <w:r w:rsidR="00BB1F35">
        <w:rPr>
          <w:rFonts w:ascii="Arial" w:hAnsi="Arial" w:cs="Arial"/>
          <w:lang w:eastAsia="en-GB"/>
        </w:rPr>
        <w:t xml:space="preserve"> to</w:t>
      </w:r>
      <w:r w:rsidR="00F70935">
        <w:rPr>
          <w:rFonts w:ascii="Arial" w:hAnsi="Arial" w:cs="Arial"/>
          <w:lang w:eastAsia="en-GB"/>
        </w:rPr>
        <w:t xml:space="preserve"> keeping up to date the </w:t>
      </w:r>
      <w:r w:rsidR="00A15BC3">
        <w:rPr>
          <w:rFonts w:ascii="Arial" w:hAnsi="Arial" w:cs="Arial"/>
          <w:lang w:eastAsia="en-GB"/>
        </w:rPr>
        <w:t>R</w:t>
      </w:r>
      <w:r w:rsidR="001D1A33">
        <w:rPr>
          <w:rFonts w:ascii="Arial" w:hAnsi="Arial" w:cs="Arial"/>
          <w:lang w:eastAsia="en-GB"/>
        </w:rPr>
        <w:t>egister</w:t>
      </w:r>
      <w:r w:rsidR="00A15BC3">
        <w:rPr>
          <w:rFonts w:ascii="Arial" w:hAnsi="Arial" w:cs="Arial"/>
          <w:lang w:eastAsia="en-GB"/>
        </w:rPr>
        <w:t xml:space="preserve"> of</w:t>
      </w:r>
      <w:r w:rsidR="001D1A33">
        <w:rPr>
          <w:rFonts w:ascii="Arial" w:hAnsi="Arial" w:cs="Arial"/>
          <w:lang w:eastAsia="en-GB"/>
        </w:rPr>
        <w:t xml:space="preserve"> </w:t>
      </w:r>
      <w:r w:rsidR="00A15BC3">
        <w:rPr>
          <w:rFonts w:ascii="Arial" w:hAnsi="Arial" w:cs="Arial"/>
          <w:lang w:eastAsia="en-GB"/>
        </w:rPr>
        <w:t>Data Processing Activities</w:t>
      </w:r>
      <w:r w:rsidR="00F70935">
        <w:rPr>
          <w:rFonts w:ascii="Arial" w:hAnsi="Arial" w:cs="Arial"/>
          <w:lang w:eastAsia="en-GB"/>
        </w:rPr>
        <w:t xml:space="preserve"> </w:t>
      </w:r>
      <w:r w:rsidR="005A40FD">
        <w:rPr>
          <w:rFonts w:ascii="Arial" w:hAnsi="Arial" w:cs="Arial"/>
          <w:lang w:eastAsia="en-GB"/>
        </w:rPr>
        <w:t xml:space="preserve">and for supporting the </w:t>
      </w:r>
      <w:r w:rsidR="00D83B3B">
        <w:rPr>
          <w:rFonts w:ascii="Arial" w:hAnsi="Arial" w:cs="Arial"/>
          <w:lang w:eastAsia="en-GB"/>
        </w:rPr>
        <w:t>LIO  to un</w:t>
      </w:r>
      <w:r w:rsidR="005A40FD">
        <w:rPr>
          <w:rFonts w:ascii="Arial" w:hAnsi="Arial" w:cs="Arial"/>
          <w:lang w:eastAsia="en-GB"/>
        </w:rPr>
        <w:t>dertake necessary tasks and duties.</w:t>
      </w:r>
    </w:p>
    <w:p w14:paraId="04963B44" w14:textId="1DD02A8A" w:rsidR="009F549E" w:rsidRDefault="00D83B3B" w:rsidP="00501B89">
      <w:pPr>
        <w:tabs>
          <w:tab w:val="left" w:pos="567"/>
        </w:tabs>
        <w:spacing w:after="0" w:line="240" w:lineRule="auto"/>
        <w:rPr>
          <w:rFonts w:ascii="Arial" w:hAnsi="Arial" w:cs="Arial"/>
          <w:b/>
        </w:rPr>
      </w:pPr>
      <w:r>
        <w:rPr>
          <w:rFonts w:ascii="Arial" w:hAnsi="Arial" w:cs="Arial"/>
          <w:b/>
        </w:rPr>
        <w:t>Local Information</w:t>
      </w:r>
      <w:r w:rsidR="002877B4">
        <w:rPr>
          <w:rFonts w:ascii="Arial" w:hAnsi="Arial" w:cs="Arial"/>
          <w:b/>
        </w:rPr>
        <w:t xml:space="preserve"> </w:t>
      </w:r>
      <w:r w:rsidR="0068357B">
        <w:rPr>
          <w:rFonts w:ascii="Arial" w:hAnsi="Arial" w:cs="Arial"/>
          <w:b/>
        </w:rPr>
        <w:t xml:space="preserve">Officer </w:t>
      </w:r>
    </w:p>
    <w:p w14:paraId="126C46D2" w14:textId="77777777" w:rsidR="0068357B" w:rsidRDefault="0068357B" w:rsidP="00501B89">
      <w:pPr>
        <w:tabs>
          <w:tab w:val="left" w:pos="567"/>
        </w:tabs>
        <w:spacing w:after="0" w:line="240" w:lineRule="auto"/>
        <w:rPr>
          <w:rFonts w:ascii="Arial" w:hAnsi="Arial" w:cs="Arial"/>
        </w:rPr>
      </w:pPr>
      <w:r>
        <w:rPr>
          <w:rFonts w:ascii="Arial" w:hAnsi="Arial" w:cs="Arial"/>
        </w:rPr>
        <w:t xml:space="preserve">As stated in the policy, paragraph </w:t>
      </w:r>
      <w:r w:rsidR="0004181B">
        <w:rPr>
          <w:rFonts w:ascii="Arial" w:hAnsi="Arial" w:cs="Arial"/>
        </w:rPr>
        <w:t>1</w:t>
      </w:r>
      <w:r>
        <w:rPr>
          <w:rFonts w:ascii="Arial" w:hAnsi="Arial" w:cs="Arial"/>
        </w:rPr>
        <w:t>.</w:t>
      </w:r>
    </w:p>
    <w:p w14:paraId="5EE592B8" w14:textId="77777777" w:rsidR="00501B89" w:rsidRDefault="00501B89" w:rsidP="00501B89">
      <w:pPr>
        <w:tabs>
          <w:tab w:val="left" w:pos="567"/>
        </w:tabs>
        <w:spacing w:after="0" w:line="240" w:lineRule="auto"/>
        <w:rPr>
          <w:rFonts w:ascii="Arial" w:hAnsi="Arial" w:cs="Arial"/>
        </w:rPr>
      </w:pPr>
    </w:p>
    <w:p w14:paraId="283A9209" w14:textId="091243A3" w:rsidR="009F549E" w:rsidRPr="00501B89" w:rsidRDefault="00D9778F" w:rsidP="00501B89">
      <w:pPr>
        <w:tabs>
          <w:tab w:val="left" w:pos="567"/>
        </w:tabs>
        <w:spacing w:line="240" w:lineRule="auto"/>
        <w:rPr>
          <w:rFonts w:ascii="Arial" w:hAnsi="Arial" w:cs="Arial"/>
        </w:rPr>
      </w:pPr>
      <w:r w:rsidRPr="00501B89">
        <w:rPr>
          <w:rFonts w:ascii="Arial" w:hAnsi="Arial" w:cs="Arial"/>
          <w:b/>
        </w:rPr>
        <w:t>All s</w:t>
      </w:r>
      <w:r w:rsidR="009F549E" w:rsidRPr="00501B89">
        <w:rPr>
          <w:rFonts w:ascii="Arial" w:hAnsi="Arial" w:cs="Arial"/>
          <w:b/>
        </w:rPr>
        <w:t>taff</w:t>
      </w:r>
      <w:r w:rsidRPr="00501B89">
        <w:rPr>
          <w:rFonts w:ascii="Arial" w:hAnsi="Arial" w:cs="Arial"/>
          <w:b/>
        </w:rPr>
        <w:t xml:space="preserve"> </w:t>
      </w:r>
      <w:r w:rsidR="00B532C9" w:rsidRPr="006233F9">
        <w:rPr>
          <w:rFonts w:ascii="Arial" w:hAnsi="Arial" w:cs="Arial"/>
        </w:rPr>
        <w:t xml:space="preserve">(including volunteers </w:t>
      </w:r>
      <w:r w:rsidR="009F549E" w:rsidRPr="00B532C9">
        <w:rPr>
          <w:rFonts w:ascii="Arial" w:hAnsi="Arial" w:cs="Arial"/>
        </w:rPr>
        <w:t>and contractors</w:t>
      </w:r>
      <w:r w:rsidR="00B532C9" w:rsidRPr="00B532C9">
        <w:rPr>
          <w:rFonts w:ascii="Arial" w:hAnsi="Arial" w:cs="Arial"/>
        </w:rPr>
        <w:t>)</w:t>
      </w:r>
      <w:r w:rsidR="009F549E" w:rsidRPr="00501B89">
        <w:rPr>
          <w:rFonts w:ascii="Arial" w:hAnsi="Arial" w:cs="Arial"/>
        </w:rPr>
        <w:t xml:space="preserve"> are responsible for ensuring they protect the information they create and </w:t>
      </w:r>
      <w:r w:rsidRPr="00501B89">
        <w:rPr>
          <w:rFonts w:ascii="Arial" w:hAnsi="Arial" w:cs="Arial"/>
        </w:rPr>
        <w:t xml:space="preserve">that they </w:t>
      </w:r>
      <w:r w:rsidR="009F549E" w:rsidRPr="00501B89">
        <w:rPr>
          <w:rFonts w:ascii="Arial" w:hAnsi="Arial" w:cs="Arial"/>
        </w:rPr>
        <w:t xml:space="preserve">use </w:t>
      </w:r>
      <w:r w:rsidRPr="00501B89">
        <w:rPr>
          <w:rFonts w:ascii="Arial" w:hAnsi="Arial" w:cs="Arial"/>
        </w:rPr>
        <w:t xml:space="preserve">it </w:t>
      </w:r>
      <w:r w:rsidR="009F549E" w:rsidRPr="00501B89">
        <w:rPr>
          <w:rFonts w:ascii="Arial" w:hAnsi="Arial" w:cs="Arial"/>
        </w:rPr>
        <w:t>appropriately</w:t>
      </w:r>
      <w:r w:rsidR="00501B89">
        <w:rPr>
          <w:rFonts w:ascii="Arial" w:hAnsi="Arial" w:cs="Arial"/>
        </w:rPr>
        <w:t xml:space="preserve"> and </w:t>
      </w:r>
      <w:r w:rsidR="00B037F6">
        <w:rPr>
          <w:rFonts w:ascii="Arial" w:hAnsi="Arial" w:cs="Arial"/>
        </w:rPr>
        <w:t xml:space="preserve">comply with </w:t>
      </w:r>
      <w:r w:rsidR="009F549E" w:rsidRPr="00501B89">
        <w:rPr>
          <w:rFonts w:ascii="Arial" w:hAnsi="Arial" w:cs="Arial"/>
        </w:rPr>
        <w:t>th</w:t>
      </w:r>
      <w:r w:rsidR="00501B89">
        <w:rPr>
          <w:rFonts w:ascii="Arial" w:hAnsi="Arial" w:cs="Arial"/>
        </w:rPr>
        <w:t xml:space="preserve">is policy </w:t>
      </w:r>
      <w:r w:rsidRPr="00501B89">
        <w:rPr>
          <w:rFonts w:ascii="Arial" w:hAnsi="Arial" w:cs="Arial"/>
        </w:rPr>
        <w:t xml:space="preserve">and related </w:t>
      </w:r>
      <w:r w:rsidR="00501B89">
        <w:rPr>
          <w:rFonts w:ascii="Arial" w:hAnsi="Arial" w:cs="Arial"/>
        </w:rPr>
        <w:t>p</w:t>
      </w:r>
      <w:r w:rsidRPr="00501B89">
        <w:rPr>
          <w:rFonts w:ascii="Arial" w:hAnsi="Arial" w:cs="Arial"/>
        </w:rPr>
        <w:t xml:space="preserve">olicies designed to secure and protect data and individual privacy. This includes </w:t>
      </w:r>
      <w:r w:rsidR="00B037F6">
        <w:rPr>
          <w:rFonts w:ascii="Arial" w:hAnsi="Arial" w:cs="Arial"/>
        </w:rPr>
        <w:t xml:space="preserve">being responsible </w:t>
      </w:r>
      <w:r w:rsidR="009F549E" w:rsidRPr="00501B89">
        <w:rPr>
          <w:rFonts w:ascii="Arial" w:hAnsi="Arial" w:cs="Arial"/>
        </w:rPr>
        <w:t>for the information they create on IT systems and mobile devices</w:t>
      </w:r>
      <w:r w:rsidR="00B037F6">
        <w:rPr>
          <w:rFonts w:ascii="Arial" w:hAnsi="Arial" w:cs="Arial"/>
        </w:rPr>
        <w:t>;</w:t>
      </w:r>
      <w:r w:rsidR="009F549E" w:rsidRPr="00501B89">
        <w:rPr>
          <w:rFonts w:ascii="Arial" w:hAnsi="Arial" w:cs="Arial"/>
        </w:rPr>
        <w:t xml:space="preserve"> undertak</w:t>
      </w:r>
      <w:r w:rsidRPr="00501B89">
        <w:rPr>
          <w:rFonts w:ascii="Arial" w:hAnsi="Arial" w:cs="Arial"/>
        </w:rPr>
        <w:t>ing</w:t>
      </w:r>
      <w:r w:rsidR="009F549E" w:rsidRPr="00501B89">
        <w:rPr>
          <w:rFonts w:ascii="Arial" w:hAnsi="Arial" w:cs="Arial"/>
        </w:rPr>
        <w:t xml:space="preserve"> mandatory data protection training</w:t>
      </w:r>
      <w:r w:rsidR="00B037F6">
        <w:rPr>
          <w:rFonts w:ascii="Arial" w:hAnsi="Arial" w:cs="Arial"/>
        </w:rPr>
        <w:t>;</w:t>
      </w:r>
      <w:r w:rsidR="009F549E" w:rsidRPr="00501B89">
        <w:rPr>
          <w:rFonts w:ascii="Arial" w:hAnsi="Arial" w:cs="Arial"/>
        </w:rPr>
        <w:t xml:space="preserve"> </w:t>
      </w:r>
      <w:r w:rsidRPr="00501B89">
        <w:rPr>
          <w:rFonts w:ascii="Arial" w:hAnsi="Arial" w:cs="Arial"/>
        </w:rPr>
        <w:t>reporting data breaches and assisting with any</w:t>
      </w:r>
      <w:r w:rsidR="003379D2">
        <w:rPr>
          <w:rFonts w:ascii="Arial" w:hAnsi="Arial" w:cs="Arial"/>
        </w:rPr>
        <w:t xml:space="preserve"> investigation</w:t>
      </w:r>
      <w:r w:rsidRPr="00501B89">
        <w:rPr>
          <w:rFonts w:ascii="Arial" w:hAnsi="Arial" w:cs="Arial"/>
        </w:rPr>
        <w:t xml:space="preserve"> of the </w:t>
      </w:r>
      <w:r w:rsidRPr="00287922">
        <w:rPr>
          <w:rFonts w:ascii="Arial" w:hAnsi="Arial" w:cs="Arial"/>
          <w:b/>
          <w:bCs/>
          <w:sz w:val="24"/>
          <w:szCs w:val="24"/>
        </w:rPr>
        <w:t>cause</w:t>
      </w:r>
      <w:r w:rsidRPr="00501B89">
        <w:rPr>
          <w:rFonts w:ascii="Arial" w:hAnsi="Arial" w:cs="Arial"/>
        </w:rPr>
        <w:t xml:space="preserve"> of the breach.  They should assist colleagues who are responsible for individual rights requests by providing the necessary information or changes to the information or processing of that information in a timely way.</w:t>
      </w:r>
      <w:r w:rsidR="00501B89">
        <w:rPr>
          <w:rFonts w:ascii="Arial" w:hAnsi="Arial" w:cs="Arial"/>
        </w:rPr>
        <w:t xml:space="preserve"> They should only share information where properly authorised </w:t>
      </w:r>
      <w:r w:rsidR="00B532C9">
        <w:rPr>
          <w:rFonts w:ascii="Arial" w:hAnsi="Arial" w:cs="Arial"/>
        </w:rPr>
        <w:t xml:space="preserve">so </w:t>
      </w:r>
      <w:r w:rsidR="00501B89">
        <w:rPr>
          <w:rFonts w:ascii="Arial" w:hAnsi="Arial" w:cs="Arial"/>
        </w:rPr>
        <w:t>to do</w:t>
      </w:r>
      <w:r w:rsidR="00B532C9">
        <w:rPr>
          <w:rFonts w:ascii="Arial" w:hAnsi="Arial" w:cs="Arial"/>
        </w:rPr>
        <w:t xml:space="preserve"> </w:t>
      </w:r>
      <w:r w:rsidR="00501B89">
        <w:rPr>
          <w:rFonts w:ascii="Arial" w:hAnsi="Arial" w:cs="Arial"/>
        </w:rPr>
        <w:t>and report any receipt of information they are not entitled to have.</w:t>
      </w:r>
    </w:p>
    <w:p w14:paraId="6A011A0A" w14:textId="77777777" w:rsidR="00F572C6" w:rsidRPr="0099627A" w:rsidRDefault="00F572C6" w:rsidP="00D72814">
      <w:pPr>
        <w:pStyle w:val="Heading1"/>
        <w:spacing w:before="240" w:after="120"/>
        <w:rPr>
          <w:rFonts w:ascii="Arial" w:eastAsia="MS Mincho" w:hAnsi="Arial" w:cs="Arial"/>
          <w:color w:val="9F85B1"/>
          <w:sz w:val="22"/>
          <w:szCs w:val="22"/>
        </w:rPr>
      </w:pPr>
      <w:bookmarkStart w:id="14" w:name="_Toc165135751"/>
      <w:r w:rsidRPr="0099627A">
        <w:rPr>
          <w:rFonts w:ascii="Arial" w:eastAsia="MS Mincho" w:hAnsi="Arial" w:cs="Arial"/>
          <w:color w:val="9F85B1"/>
          <w:sz w:val="22"/>
          <w:szCs w:val="22"/>
        </w:rPr>
        <w:t>Approval and review</w:t>
      </w:r>
      <w:bookmarkEnd w:id="14"/>
    </w:p>
    <w:tbl>
      <w:tblPr>
        <w:tblStyle w:val="TableGrid"/>
        <w:tblW w:w="0" w:type="auto"/>
        <w:tblLook w:val="04A0" w:firstRow="1" w:lastRow="0" w:firstColumn="1" w:lastColumn="0" w:noHBand="0" w:noVBand="1"/>
      </w:tblPr>
      <w:tblGrid>
        <w:gridCol w:w="4528"/>
        <w:gridCol w:w="4532"/>
      </w:tblGrid>
      <w:tr w:rsidR="00B955D1" w:rsidRPr="0099627A" w14:paraId="0682AE42" w14:textId="77777777" w:rsidTr="00870D2C">
        <w:tc>
          <w:tcPr>
            <w:tcW w:w="4528" w:type="dxa"/>
          </w:tcPr>
          <w:p w14:paraId="4750E95E" w14:textId="77777777" w:rsidR="00B955D1" w:rsidRPr="0099627A" w:rsidRDefault="00B955D1" w:rsidP="00F572C6">
            <w:pPr>
              <w:spacing w:before="60" w:after="120"/>
              <w:rPr>
                <w:rFonts w:ascii="Arial" w:eastAsia="MS Mincho" w:hAnsi="Arial" w:cs="Arial"/>
                <w:szCs w:val="24"/>
              </w:rPr>
            </w:pPr>
            <w:r w:rsidRPr="00287922">
              <w:rPr>
                <w:rFonts w:ascii="Arial" w:eastAsia="MS Mincho" w:hAnsi="Arial" w:cs="Arial"/>
                <w:b/>
                <w:bCs/>
                <w:szCs w:val="24"/>
              </w:rPr>
              <w:t>Approved</w:t>
            </w:r>
            <w:r w:rsidRPr="0099627A">
              <w:rPr>
                <w:rFonts w:ascii="Arial" w:eastAsia="MS Mincho" w:hAnsi="Arial" w:cs="Arial"/>
                <w:szCs w:val="24"/>
              </w:rPr>
              <w:t xml:space="preserve"> by</w:t>
            </w:r>
          </w:p>
        </w:tc>
        <w:tc>
          <w:tcPr>
            <w:tcW w:w="4532" w:type="dxa"/>
          </w:tcPr>
          <w:p w14:paraId="06159F08" w14:textId="1E7E955D" w:rsidR="00B955D1" w:rsidRPr="0099627A" w:rsidRDefault="00201809" w:rsidP="00F572C6">
            <w:pPr>
              <w:spacing w:before="60" w:after="120"/>
              <w:rPr>
                <w:rFonts w:ascii="Arial" w:eastAsia="MS Mincho" w:hAnsi="Arial" w:cs="Arial"/>
                <w:szCs w:val="24"/>
              </w:rPr>
            </w:pPr>
            <w:r>
              <w:rPr>
                <w:rFonts w:ascii="Arial" w:eastAsia="MS Mincho" w:hAnsi="Arial" w:cs="Arial"/>
                <w:szCs w:val="24"/>
              </w:rPr>
              <w:t>Church Council</w:t>
            </w:r>
          </w:p>
        </w:tc>
      </w:tr>
      <w:tr w:rsidR="009E0223" w:rsidRPr="0099627A" w14:paraId="153577B2" w14:textId="77777777" w:rsidTr="00870D2C">
        <w:tc>
          <w:tcPr>
            <w:tcW w:w="4528" w:type="dxa"/>
          </w:tcPr>
          <w:p w14:paraId="5E63BDDE" w14:textId="77777777" w:rsidR="009E0223" w:rsidRPr="0099627A" w:rsidRDefault="009E0223" w:rsidP="00F572C6">
            <w:pPr>
              <w:spacing w:before="60" w:after="120"/>
              <w:rPr>
                <w:rFonts w:ascii="Arial" w:eastAsia="MS Mincho" w:hAnsi="Arial" w:cs="Arial"/>
                <w:szCs w:val="24"/>
              </w:rPr>
            </w:pPr>
            <w:r w:rsidRPr="00287922">
              <w:rPr>
                <w:rFonts w:ascii="Arial" w:eastAsia="MS Mincho" w:hAnsi="Arial" w:cs="Arial"/>
                <w:b/>
                <w:bCs/>
                <w:sz w:val="24"/>
                <w:szCs w:val="24"/>
              </w:rPr>
              <w:t>Policy</w:t>
            </w:r>
            <w:r w:rsidRPr="0099627A">
              <w:rPr>
                <w:rFonts w:ascii="Arial" w:eastAsia="MS Mincho" w:hAnsi="Arial" w:cs="Arial"/>
                <w:szCs w:val="24"/>
              </w:rPr>
              <w:t xml:space="preserve"> owner</w:t>
            </w:r>
          </w:p>
        </w:tc>
        <w:tc>
          <w:tcPr>
            <w:tcW w:w="4532" w:type="dxa"/>
          </w:tcPr>
          <w:p w14:paraId="3377C7B7" w14:textId="5089A102" w:rsidR="009E0223" w:rsidRPr="0099627A" w:rsidRDefault="00201809" w:rsidP="0019778B">
            <w:pPr>
              <w:spacing w:before="60" w:after="120"/>
              <w:rPr>
                <w:rFonts w:ascii="Arial" w:eastAsia="MS Mincho" w:hAnsi="Arial" w:cs="Arial"/>
                <w:szCs w:val="24"/>
              </w:rPr>
            </w:pPr>
            <w:r>
              <w:rPr>
                <w:rFonts w:ascii="Arial" w:eastAsia="MS Mincho" w:hAnsi="Arial" w:cs="Arial"/>
                <w:szCs w:val="24"/>
              </w:rPr>
              <w:t>Revd. Caroline Brown</w:t>
            </w:r>
          </w:p>
        </w:tc>
      </w:tr>
      <w:tr w:rsidR="00AA0D52" w:rsidRPr="0099627A" w14:paraId="5063FCDB" w14:textId="77777777" w:rsidTr="00870D2C">
        <w:tc>
          <w:tcPr>
            <w:tcW w:w="4528" w:type="dxa"/>
          </w:tcPr>
          <w:p w14:paraId="3F3DB4B1" w14:textId="3F2D76DA" w:rsidR="00AA0D52" w:rsidRPr="0099627A" w:rsidRDefault="00CA1E13" w:rsidP="00F572C6">
            <w:pPr>
              <w:spacing w:before="60" w:after="120"/>
              <w:rPr>
                <w:rFonts w:ascii="Arial" w:eastAsia="MS Mincho" w:hAnsi="Arial" w:cs="Arial"/>
                <w:szCs w:val="24"/>
              </w:rPr>
            </w:pPr>
            <w:r>
              <w:rPr>
                <w:rFonts w:ascii="Arial" w:eastAsia="MS Mincho" w:hAnsi="Arial" w:cs="Arial"/>
                <w:szCs w:val="24"/>
              </w:rPr>
              <w:t>Policy</w:t>
            </w:r>
            <w:r w:rsidR="00AA0D52" w:rsidRPr="0099627A">
              <w:rPr>
                <w:rFonts w:ascii="Arial" w:eastAsia="MS Mincho" w:hAnsi="Arial" w:cs="Arial"/>
                <w:szCs w:val="24"/>
              </w:rPr>
              <w:t xml:space="preserve"> author</w:t>
            </w:r>
          </w:p>
        </w:tc>
        <w:tc>
          <w:tcPr>
            <w:tcW w:w="4532" w:type="dxa"/>
          </w:tcPr>
          <w:p w14:paraId="3D49B9A6" w14:textId="32A3C628" w:rsidR="00AA0D52" w:rsidRPr="0099627A" w:rsidRDefault="00201809" w:rsidP="0019778B">
            <w:pPr>
              <w:spacing w:before="60" w:after="120"/>
              <w:rPr>
                <w:rFonts w:ascii="Arial" w:eastAsia="MS Mincho" w:hAnsi="Arial" w:cs="Arial"/>
                <w:szCs w:val="24"/>
              </w:rPr>
            </w:pPr>
            <w:r>
              <w:rPr>
                <w:rFonts w:ascii="Arial" w:eastAsia="MS Mincho" w:hAnsi="Arial" w:cs="Arial"/>
                <w:szCs w:val="24"/>
              </w:rPr>
              <w:t>Douglas Hayton</w:t>
            </w:r>
          </w:p>
        </w:tc>
      </w:tr>
      <w:tr w:rsidR="00B955D1" w:rsidRPr="0099627A" w14:paraId="2E02246E" w14:textId="77777777" w:rsidTr="00870D2C">
        <w:tc>
          <w:tcPr>
            <w:tcW w:w="4528" w:type="dxa"/>
          </w:tcPr>
          <w:p w14:paraId="26E83873" w14:textId="77777777" w:rsidR="00B955D1" w:rsidRPr="0099627A" w:rsidRDefault="00B955D1" w:rsidP="00F572C6">
            <w:pPr>
              <w:spacing w:before="60" w:after="120"/>
              <w:rPr>
                <w:rFonts w:ascii="Arial" w:eastAsia="MS Mincho" w:hAnsi="Arial" w:cs="Arial"/>
                <w:szCs w:val="24"/>
              </w:rPr>
            </w:pPr>
            <w:r w:rsidRPr="0099627A">
              <w:rPr>
                <w:rFonts w:ascii="Arial" w:eastAsia="MS Mincho" w:hAnsi="Arial" w:cs="Arial"/>
                <w:szCs w:val="24"/>
              </w:rPr>
              <w:t>Date</w:t>
            </w:r>
          </w:p>
        </w:tc>
        <w:tc>
          <w:tcPr>
            <w:tcW w:w="4532" w:type="dxa"/>
          </w:tcPr>
          <w:p w14:paraId="35CA53EB" w14:textId="0D1BEB4E" w:rsidR="00B955D1" w:rsidRPr="0099627A" w:rsidRDefault="00201809" w:rsidP="00F572C6">
            <w:pPr>
              <w:spacing w:before="60" w:after="120"/>
              <w:rPr>
                <w:rFonts w:ascii="Arial" w:eastAsia="MS Mincho" w:hAnsi="Arial" w:cs="Arial"/>
                <w:szCs w:val="24"/>
              </w:rPr>
            </w:pPr>
            <w:r>
              <w:rPr>
                <w:rFonts w:ascii="Arial" w:eastAsia="MS Mincho" w:hAnsi="Arial" w:cs="Arial"/>
                <w:szCs w:val="24"/>
              </w:rPr>
              <w:t>1 May 2024</w:t>
            </w:r>
          </w:p>
        </w:tc>
      </w:tr>
      <w:tr w:rsidR="00B955D1" w:rsidRPr="0099627A" w14:paraId="6DF1CF1F" w14:textId="77777777" w:rsidTr="00870D2C">
        <w:tc>
          <w:tcPr>
            <w:tcW w:w="4528" w:type="dxa"/>
          </w:tcPr>
          <w:p w14:paraId="233C636F" w14:textId="77777777" w:rsidR="00B955D1" w:rsidRPr="00287922" w:rsidRDefault="00B955D1" w:rsidP="00F572C6">
            <w:pPr>
              <w:spacing w:before="60" w:after="120"/>
              <w:rPr>
                <w:rFonts w:ascii="Arial" w:eastAsia="MS Mincho" w:hAnsi="Arial" w:cs="Arial"/>
                <w:b/>
                <w:bCs/>
                <w:sz w:val="24"/>
                <w:szCs w:val="24"/>
              </w:rPr>
            </w:pPr>
            <w:r w:rsidRPr="0099627A">
              <w:rPr>
                <w:rFonts w:ascii="Arial" w:eastAsia="MS Mincho" w:hAnsi="Arial" w:cs="Arial"/>
                <w:szCs w:val="24"/>
              </w:rPr>
              <w:t>Review date</w:t>
            </w:r>
          </w:p>
        </w:tc>
        <w:tc>
          <w:tcPr>
            <w:tcW w:w="4532" w:type="dxa"/>
          </w:tcPr>
          <w:p w14:paraId="5EBF5A23" w14:textId="6386CF0C" w:rsidR="00B955D1" w:rsidRPr="0099627A" w:rsidRDefault="00201809" w:rsidP="00F572C6">
            <w:pPr>
              <w:spacing w:before="60" w:after="120"/>
              <w:rPr>
                <w:rFonts w:ascii="Arial" w:eastAsia="MS Mincho" w:hAnsi="Arial" w:cs="Arial"/>
                <w:szCs w:val="24"/>
              </w:rPr>
            </w:pPr>
            <w:r>
              <w:rPr>
                <w:rFonts w:ascii="Arial" w:eastAsia="MS Mincho" w:hAnsi="Arial" w:cs="Arial"/>
                <w:szCs w:val="24"/>
              </w:rPr>
              <w:t>June 2025</w:t>
            </w:r>
          </w:p>
        </w:tc>
      </w:tr>
    </w:tbl>
    <w:p w14:paraId="4BC14C39" w14:textId="048F5733" w:rsidR="00287922" w:rsidRDefault="00287922" w:rsidP="00287922">
      <w:pPr>
        <w:rPr>
          <w:b/>
          <w:bCs/>
          <w:color w:val="76923C" w:themeColor="accent3" w:themeShade="BF"/>
          <w:sz w:val="24"/>
          <w:szCs w:val="24"/>
        </w:rPr>
      </w:pPr>
    </w:p>
    <w:p w14:paraId="48EE7CFB" w14:textId="60562B35" w:rsidR="00287922" w:rsidRPr="0069191C" w:rsidRDefault="0069191C" w:rsidP="00287922">
      <w:pPr>
        <w:rPr>
          <w:b/>
          <w:bCs/>
          <w:color w:val="B2A1C7" w:themeColor="accent4" w:themeTint="99"/>
          <w:sz w:val="24"/>
          <w:szCs w:val="24"/>
          <w:vertAlign w:val="superscript"/>
        </w:rPr>
      </w:pPr>
      <w:r w:rsidRPr="0069191C">
        <w:rPr>
          <w:b/>
          <w:bCs/>
          <w:color w:val="B2A1C7" w:themeColor="accent4" w:themeTint="99"/>
          <w:sz w:val="24"/>
          <w:szCs w:val="24"/>
        </w:rPr>
        <w:t>Revisions</w:t>
      </w:r>
    </w:p>
    <w:tbl>
      <w:tblPr>
        <w:tblW w:w="9072" w:type="dxa"/>
        <w:tblInd w:w="-10" w:type="dxa"/>
        <w:tblCellMar>
          <w:left w:w="0" w:type="dxa"/>
          <w:right w:w="0" w:type="dxa"/>
        </w:tblCellMar>
        <w:tblLook w:val="04A0" w:firstRow="1" w:lastRow="0" w:firstColumn="1" w:lastColumn="0" w:noHBand="0" w:noVBand="1"/>
      </w:tblPr>
      <w:tblGrid>
        <w:gridCol w:w="1912"/>
        <w:gridCol w:w="1590"/>
        <w:gridCol w:w="1871"/>
        <w:gridCol w:w="3699"/>
      </w:tblGrid>
      <w:tr w:rsidR="000E6B6B" w:rsidRPr="0099627A" w14:paraId="1EA8211C" w14:textId="77777777" w:rsidTr="000E6B6B">
        <w:tc>
          <w:tcPr>
            <w:tcW w:w="1912"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7F0A7C5" w14:textId="77777777" w:rsidR="000E6B6B" w:rsidRPr="0099627A" w:rsidRDefault="000E6B6B">
            <w:pPr>
              <w:rPr>
                <w:rFonts w:ascii="Arial" w:hAnsi="Arial" w:cs="Arial"/>
              </w:rPr>
            </w:pPr>
            <w:r w:rsidRPr="0099627A">
              <w:rPr>
                <w:rFonts w:ascii="Arial" w:hAnsi="Arial" w:cs="Arial"/>
              </w:rPr>
              <w:t>Version No</w:t>
            </w:r>
          </w:p>
        </w:tc>
        <w:tc>
          <w:tcPr>
            <w:tcW w:w="159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46611CB0" w14:textId="77777777" w:rsidR="000E6B6B" w:rsidRPr="0099627A" w:rsidRDefault="000E6B6B">
            <w:pPr>
              <w:rPr>
                <w:rFonts w:ascii="Arial" w:hAnsi="Arial" w:cs="Arial"/>
              </w:rPr>
            </w:pPr>
            <w:r w:rsidRPr="0099627A">
              <w:rPr>
                <w:rFonts w:ascii="Arial" w:hAnsi="Arial" w:cs="Arial"/>
              </w:rPr>
              <w:t>Revision Date</w:t>
            </w:r>
          </w:p>
        </w:tc>
        <w:tc>
          <w:tcPr>
            <w:tcW w:w="187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69669E7" w14:textId="77777777" w:rsidR="000E6B6B" w:rsidRPr="0099627A" w:rsidRDefault="000E6B6B">
            <w:pPr>
              <w:rPr>
                <w:rFonts w:ascii="Arial" w:hAnsi="Arial" w:cs="Arial"/>
              </w:rPr>
            </w:pPr>
            <w:r w:rsidRPr="0099627A">
              <w:rPr>
                <w:rFonts w:ascii="Arial" w:hAnsi="Arial" w:cs="Arial"/>
              </w:rPr>
              <w:t>Previous revision date</w:t>
            </w:r>
          </w:p>
        </w:tc>
        <w:tc>
          <w:tcPr>
            <w:tcW w:w="369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23696DDB" w14:textId="77777777" w:rsidR="000E6B6B" w:rsidRPr="0099627A" w:rsidRDefault="000E6B6B">
            <w:pPr>
              <w:rPr>
                <w:rFonts w:ascii="Arial" w:hAnsi="Arial" w:cs="Arial"/>
              </w:rPr>
            </w:pPr>
            <w:r w:rsidRPr="0099627A">
              <w:rPr>
                <w:rFonts w:ascii="Arial" w:hAnsi="Arial" w:cs="Arial"/>
              </w:rPr>
              <w:t>Summary of Changes</w:t>
            </w:r>
          </w:p>
        </w:tc>
      </w:tr>
      <w:tr w:rsidR="000E6B6B" w:rsidRPr="0099627A" w14:paraId="008D1681" w14:textId="77777777" w:rsidTr="000E6B6B">
        <w:tc>
          <w:tcPr>
            <w:tcW w:w="191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0AEBA4" w14:textId="19916EB0" w:rsidR="000E6B6B" w:rsidRPr="0099627A" w:rsidRDefault="00F75B39">
            <w:pPr>
              <w:rPr>
                <w:rFonts w:ascii="Arial" w:hAnsi="Arial" w:cs="Arial"/>
              </w:rPr>
            </w:pPr>
            <w:r>
              <w:rPr>
                <w:rFonts w:ascii="Arial" w:hAnsi="Arial" w:cs="Arial"/>
              </w:rPr>
              <w:t>1</w:t>
            </w: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14:paraId="44FEBC75" w14:textId="05A7A61B" w:rsidR="000E6B6B" w:rsidRPr="0099627A" w:rsidRDefault="00567210">
            <w:pPr>
              <w:rPr>
                <w:rFonts w:ascii="Arial" w:hAnsi="Arial" w:cs="Arial"/>
              </w:rPr>
            </w:pPr>
            <w:r>
              <w:rPr>
                <w:rFonts w:ascii="Arial" w:hAnsi="Arial" w:cs="Arial"/>
              </w:rPr>
              <w:t>June 2025</w:t>
            </w:r>
          </w:p>
        </w:tc>
        <w:tc>
          <w:tcPr>
            <w:tcW w:w="1871" w:type="dxa"/>
            <w:tcBorders>
              <w:top w:val="nil"/>
              <w:left w:val="nil"/>
              <w:bottom w:val="single" w:sz="8" w:space="0" w:color="auto"/>
              <w:right w:val="single" w:sz="8" w:space="0" w:color="auto"/>
            </w:tcBorders>
            <w:tcMar>
              <w:top w:w="0" w:type="dxa"/>
              <w:left w:w="108" w:type="dxa"/>
              <w:bottom w:w="0" w:type="dxa"/>
              <w:right w:w="108" w:type="dxa"/>
            </w:tcMar>
          </w:tcPr>
          <w:p w14:paraId="7B90B216" w14:textId="29B87B9D" w:rsidR="000E6B6B" w:rsidRPr="0099627A" w:rsidRDefault="00567210">
            <w:pPr>
              <w:rPr>
                <w:rFonts w:ascii="Arial" w:hAnsi="Arial" w:cs="Arial"/>
              </w:rPr>
            </w:pPr>
            <w:r>
              <w:rPr>
                <w:rFonts w:ascii="Arial" w:hAnsi="Arial" w:cs="Arial"/>
              </w:rPr>
              <w:t>none</w:t>
            </w:r>
          </w:p>
        </w:tc>
        <w:tc>
          <w:tcPr>
            <w:tcW w:w="3699" w:type="dxa"/>
            <w:tcBorders>
              <w:top w:val="nil"/>
              <w:left w:val="nil"/>
              <w:bottom w:val="single" w:sz="8" w:space="0" w:color="auto"/>
              <w:right w:val="single" w:sz="8" w:space="0" w:color="auto"/>
            </w:tcBorders>
            <w:tcMar>
              <w:top w:w="0" w:type="dxa"/>
              <w:left w:w="108" w:type="dxa"/>
              <w:bottom w:w="0" w:type="dxa"/>
              <w:right w:w="108" w:type="dxa"/>
            </w:tcMar>
          </w:tcPr>
          <w:p w14:paraId="790CF12C" w14:textId="36C2F08C" w:rsidR="000E6B6B" w:rsidRPr="0099627A" w:rsidRDefault="00567210">
            <w:pPr>
              <w:rPr>
                <w:rFonts w:ascii="Arial" w:hAnsi="Arial" w:cs="Arial"/>
              </w:rPr>
            </w:pPr>
            <w:r>
              <w:rPr>
                <w:rFonts w:ascii="Arial" w:hAnsi="Arial" w:cs="Arial"/>
              </w:rPr>
              <w:t>N/A</w:t>
            </w:r>
          </w:p>
        </w:tc>
      </w:tr>
      <w:tr w:rsidR="000E6B6B" w:rsidRPr="0099627A" w14:paraId="7E61897E" w14:textId="77777777" w:rsidTr="000E6B6B">
        <w:tc>
          <w:tcPr>
            <w:tcW w:w="191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A50D88" w14:textId="77777777" w:rsidR="000E6B6B" w:rsidRPr="0099627A" w:rsidRDefault="000E6B6B">
            <w:pPr>
              <w:rPr>
                <w:rFonts w:ascii="Arial" w:hAnsi="Arial" w:cs="Arial"/>
              </w:rPr>
            </w:pP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14:paraId="3A04FCDD" w14:textId="77777777" w:rsidR="000E6B6B" w:rsidRPr="0099627A" w:rsidRDefault="000E6B6B">
            <w:pPr>
              <w:rPr>
                <w:rFonts w:ascii="Arial" w:hAnsi="Arial" w:cs="Arial"/>
              </w:rPr>
            </w:pPr>
          </w:p>
        </w:tc>
        <w:tc>
          <w:tcPr>
            <w:tcW w:w="1871" w:type="dxa"/>
            <w:tcBorders>
              <w:top w:val="nil"/>
              <w:left w:val="nil"/>
              <w:bottom w:val="single" w:sz="8" w:space="0" w:color="auto"/>
              <w:right w:val="single" w:sz="8" w:space="0" w:color="auto"/>
            </w:tcBorders>
            <w:tcMar>
              <w:top w:w="0" w:type="dxa"/>
              <w:left w:w="108" w:type="dxa"/>
              <w:bottom w:w="0" w:type="dxa"/>
              <w:right w:w="108" w:type="dxa"/>
            </w:tcMar>
          </w:tcPr>
          <w:p w14:paraId="6C658326" w14:textId="77777777" w:rsidR="000E6B6B" w:rsidRPr="0099627A" w:rsidRDefault="000E6B6B">
            <w:pPr>
              <w:rPr>
                <w:rFonts w:ascii="Arial" w:hAnsi="Arial" w:cs="Arial"/>
              </w:rPr>
            </w:pPr>
          </w:p>
        </w:tc>
        <w:tc>
          <w:tcPr>
            <w:tcW w:w="3699" w:type="dxa"/>
            <w:tcBorders>
              <w:top w:val="nil"/>
              <w:left w:val="nil"/>
              <w:bottom w:val="single" w:sz="8" w:space="0" w:color="auto"/>
              <w:right w:val="single" w:sz="8" w:space="0" w:color="auto"/>
            </w:tcBorders>
            <w:tcMar>
              <w:top w:w="0" w:type="dxa"/>
              <w:left w:w="108" w:type="dxa"/>
              <w:bottom w:w="0" w:type="dxa"/>
              <w:right w:w="108" w:type="dxa"/>
            </w:tcMar>
          </w:tcPr>
          <w:p w14:paraId="0D6532FB" w14:textId="77777777" w:rsidR="000E6B6B" w:rsidRPr="0099627A" w:rsidRDefault="000E6B6B">
            <w:pPr>
              <w:rPr>
                <w:rFonts w:ascii="Arial" w:hAnsi="Arial" w:cs="Arial"/>
              </w:rPr>
            </w:pPr>
          </w:p>
        </w:tc>
      </w:tr>
      <w:tr w:rsidR="000E6B6B" w:rsidRPr="0099627A" w14:paraId="28EAC8D4" w14:textId="77777777" w:rsidTr="000E6B6B">
        <w:tc>
          <w:tcPr>
            <w:tcW w:w="191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E49D75" w14:textId="77777777" w:rsidR="000E6B6B" w:rsidRPr="0099627A" w:rsidRDefault="000E6B6B">
            <w:pPr>
              <w:rPr>
                <w:rFonts w:ascii="Arial" w:hAnsi="Arial" w:cs="Arial"/>
              </w:rPr>
            </w:pP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14:paraId="237986EB" w14:textId="77777777" w:rsidR="000E6B6B" w:rsidRPr="0099627A" w:rsidRDefault="000E6B6B">
            <w:pPr>
              <w:rPr>
                <w:rFonts w:ascii="Arial" w:hAnsi="Arial" w:cs="Arial"/>
              </w:rPr>
            </w:pPr>
          </w:p>
        </w:tc>
        <w:tc>
          <w:tcPr>
            <w:tcW w:w="1871" w:type="dxa"/>
            <w:tcBorders>
              <w:top w:val="nil"/>
              <w:left w:val="nil"/>
              <w:bottom w:val="single" w:sz="8" w:space="0" w:color="auto"/>
              <w:right w:val="single" w:sz="8" w:space="0" w:color="auto"/>
            </w:tcBorders>
            <w:tcMar>
              <w:top w:w="0" w:type="dxa"/>
              <w:left w:w="108" w:type="dxa"/>
              <w:bottom w:w="0" w:type="dxa"/>
              <w:right w:w="108" w:type="dxa"/>
            </w:tcMar>
          </w:tcPr>
          <w:p w14:paraId="0839B121" w14:textId="77777777" w:rsidR="000E6B6B" w:rsidRPr="0099627A" w:rsidRDefault="000E6B6B">
            <w:pPr>
              <w:rPr>
                <w:rFonts w:ascii="Arial" w:hAnsi="Arial" w:cs="Arial"/>
              </w:rPr>
            </w:pPr>
          </w:p>
        </w:tc>
        <w:tc>
          <w:tcPr>
            <w:tcW w:w="3699" w:type="dxa"/>
            <w:tcBorders>
              <w:top w:val="nil"/>
              <w:left w:val="nil"/>
              <w:bottom w:val="single" w:sz="8" w:space="0" w:color="auto"/>
              <w:right w:val="single" w:sz="8" w:space="0" w:color="auto"/>
            </w:tcBorders>
            <w:tcMar>
              <w:top w:w="0" w:type="dxa"/>
              <w:left w:w="108" w:type="dxa"/>
              <w:bottom w:w="0" w:type="dxa"/>
              <w:right w:w="108" w:type="dxa"/>
            </w:tcMar>
          </w:tcPr>
          <w:p w14:paraId="284CE49B" w14:textId="77777777" w:rsidR="000E6B6B" w:rsidRPr="0099627A" w:rsidRDefault="000E6B6B">
            <w:pPr>
              <w:rPr>
                <w:rFonts w:ascii="Arial" w:hAnsi="Arial" w:cs="Arial"/>
              </w:rPr>
            </w:pPr>
          </w:p>
        </w:tc>
      </w:tr>
      <w:tr w:rsidR="000E6B6B" w:rsidRPr="0099627A" w14:paraId="7A2B894A" w14:textId="77777777" w:rsidTr="000E6B6B">
        <w:tc>
          <w:tcPr>
            <w:tcW w:w="191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274189" w14:textId="77777777" w:rsidR="000E6B6B" w:rsidRPr="0099627A" w:rsidRDefault="000E6B6B">
            <w:pPr>
              <w:rPr>
                <w:rFonts w:ascii="Arial" w:hAnsi="Arial" w:cs="Arial"/>
              </w:rPr>
            </w:pP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14:paraId="4709FA6A" w14:textId="77777777" w:rsidR="000E6B6B" w:rsidRPr="0099627A" w:rsidRDefault="000E6B6B">
            <w:pPr>
              <w:rPr>
                <w:rFonts w:ascii="Arial" w:hAnsi="Arial" w:cs="Arial"/>
              </w:rPr>
            </w:pPr>
          </w:p>
        </w:tc>
        <w:tc>
          <w:tcPr>
            <w:tcW w:w="1871" w:type="dxa"/>
            <w:tcBorders>
              <w:top w:val="nil"/>
              <w:left w:val="nil"/>
              <w:bottom w:val="single" w:sz="8" w:space="0" w:color="auto"/>
              <w:right w:val="single" w:sz="8" w:space="0" w:color="auto"/>
            </w:tcBorders>
            <w:tcMar>
              <w:top w:w="0" w:type="dxa"/>
              <w:left w:w="108" w:type="dxa"/>
              <w:bottom w:w="0" w:type="dxa"/>
              <w:right w:w="108" w:type="dxa"/>
            </w:tcMar>
          </w:tcPr>
          <w:p w14:paraId="64D87F96" w14:textId="77777777" w:rsidR="000E6B6B" w:rsidRPr="0099627A" w:rsidRDefault="000E6B6B">
            <w:pPr>
              <w:rPr>
                <w:rFonts w:ascii="Arial" w:hAnsi="Arial" w:cs="Arial"/>
              </w:rPr>
            </w:pPr>
          </w:p>
        </w:tc>
        <w:tc>
          <w:tcPr>
            <w:tcW w:w="3699" w:type="dxa"/>
            <w:tcBorders>
              <w:top w:val="nil"/>
              <w:left w:val="nil"/>
              <w:bottom w:val="single" w:sz="8" w:space="0" w:color="auto"/>
              <w:right w:val="single" w:sz="8" w:space="0" w:color="auto"/>
            </w:tcBorders>
            <w:tcMar>
              <w:top w:w="0" w:type="dxa"/>
              <w:left w:w="108" w:type="dxa"/>
              <w:bottom w:w="0" w:type="dxa"/>
              <w:right w:w="108" w:type="dxa"/>
            </w:tcMar>
          </w:tcPr>
          <w:p w14:paraId="60A3777B" w14:textId="77777777" w:rsidR="000E6B6B" w:rsidRPr="0099627A" w:rsidRDefault="000E6B6B">
            <w:pPr>
              <w:rPr>
                <w:rFonts w:ascii="Arial" w:hAnsi="Arial" w:cs="Arial"/>
              </w:rPr>
            </w:pPr>
          </w:p>
        </w:tc>
      </w:tr>
    </w:tbl>
    <w:p w14:paraId="733ED364" w14:textId="77777777" w:rsidR="000E6B6B" w:rsidRPr="0099627A" w:rsidRDefault="000E6B6B" w:rsidP="004D5377">
      <w:pPr>
        <w:spacing w:before="60" w:after="120" w:line="240" w:lineRule="auto"/>
        <w:rPr>
          <w:rFonts w:ascii="Arial" w:eastAsia="MS Mincho" w:hAnsi="Arial" w:cs="Arial"/>
          <w:b/>
          <w:color w:val="9F85B1"/>
          <w:szCs w:val="24"/>
        </w:rPr>
      </w:pPr>
    </w:p>
    <w:p w14:paraId="4C4098BE" w14:textId="77777777" w:rsidR="000E6B6B" w:rsidRPr="0099627A" w:rsidRDefault="000E6B6B" w:rsidP="004D5377">
      <w:pPr>
        <w:spacing w:before="60" w:after="120" w:line="240" w:lineRule="auto"/>
        <w:rPr>
          <w:rFonts w:ascii="Arial" w:eastAsia="MS Mincho" w:hAnsi="Arial" w:cs="Arial"/>
          <w:b/>
          <w:color w:val="9F85B1"/>
          <w:szCs w:val="24"/>
        </w:rPr>
      </w:pPr>
    </w:p>
    <w:p w14:paraId="65307CC6" w14:textId="77777777" w:rsidR="000E6B6B" w:rsidRPr="0099627A" w:rsidRDefault="000E6B6B" w:rsidP="004D5377">
      <w:pPr>
        <w:spacing w:before="60" w:after="120" w:line="240" w:lineRule="auto"/>
        <w:rPr>
          <w:rFonts w:ascii="Arial" w:eastAsia="MS Mincho" w:hAnsi="Arial" w:cs="Arial"/>
          <w:b/>
          <w:color w:val="9F85B1"/>
          <w:szCs w:val="24"/>
        </w:rPr>
      </w:pPr>
    </w:p>
    <w:p w14:paraId="102FAA46" w14:textId="77777777" w:rsidR="000E6B6B" w:rsidRPr="0099627A" w:rsidRDefault="000E6B6B" w:rsidP="004D5377">
      <w:pPr>
        <w:spacing w:before="60" w:after="120" w:line="240" w:lineRule="auto"/>
        <w:rPr>
          <w:rFonts w:ascii="Arial" w:eastAsia="MS Mincho" w:hAnsi="Arial" w:cs="Arial"/>
          <w:b/>
          <w:color w:val="9F85B1"/>
          <w:szCs w:val="24"/>
        </w:rPr>
      </w:pPr>
    </w:p>
    <w:p w14:paraId="0FA3F9F4" w14:textId="77777777" w:rsidR="000E6B6B" w:rsidRPr="0099627A" w:rsidRDefault="000E6B6B">
      <w:pPr>
        <w:rPr>
          <w:rFonts w:ascii="Arial" w:eastAsia="MS Mincho" w:hAnsi="Arial" w:cs="Arial"/>
          <w:b/>
          <w:color w:val="9F85B1"/>
          <w:szCs w:val="24"/>
        </w:rPr>
      </w:pPr>
      <w:r w:rsidRPr="0099627A">
        <w:rPr>
          <w:rFonts w:ascii="Arial" w:eastAsia="MS Mincho" w:hAnsi="Arial" w:cs="Arial"/>
          <w:b/>
          <w:color w:val="9F85B1"/>
          <w:szCs w:val="24"/>
        </w:rPr>
        <w:br w:type="page"/>
      </w:r>
    </w:p>
    <w:p w14:paraId="20B8B3CC" w14:textId="77777777" w:rsidR="007C4BB8" w:rsidRPr="0099627A" w:rsidRDefault="007C4BB8" w:rsidP="00D72814">
      <w:pPr>
        <w:pStyle w:val="Heading1"/>
        <w:spacing w:before="240" w:after="120"/>
        <w:rPr>
          <w:rFonts w:ascii="Arial" w:eastAsia="Calibri" w:hAnsi="Arial" w:cs="Arial"/>
          <w:b w:val="0"/>
          <w:lang w:eastAsia="en-GB"/>
        </w:rPr>
      </w:pPr>
      <w:bookmarkStart w:id="15" w:name="_Toc165135752"/>
      <w:r w:rsidRPr="0099627A">
        <w:rPr>
          <w:rFonts w:ascii="Arial" w:eastAsia="MS Mincho" w:hAnsi="Arial" w:cs="Arial"/>
          <w:color w:val="9F85B1"/>
          <w:sz w:val="24"/>
          <w:szCs w:val="22"/>
        </w:rPr>
        <w:lastRenderedPageBreak/>
        <w:t>APPENDIX 1</w:t>
      </w:r>
      <w:r w:rsidR="00540E27">
        <w:rPr>
          <w:rFonts w:ascii="Arial" w:eastAsia="MS Mincho" w:hAnsi="Arial" w:cs="Arial"/>
          <w:color w:val="9F85B1"/>
          <w:sz w:val="24"/>
          <w:szCs w:val="22"/>
        </w:rPr>
        <w:t xml:space="preserve"> – Lawful bases (Article 6)</w:t>
      </w:r>
      <w:bookmarkEnd w:id="15"/>
    </w:p>
    <w:tbl>
      <w:tblPr>
        <w:tblStyle w:val="TableGrid"/>
        <w:tblW w:w="9776" w:type="dxa"/>
        <w:tblLook w:val="04A0" w:firstRow="1" w:lastRow="0" w:firstColumn="1" w:lastColumn="0" w:noHBand="0" w:noVBand="1"/>
      </w:tblPr>
      <w:tblGrid>
        <w:gridCol w:w="2517"/>
        <w:gridCol w:w="7259"/>
      </w:tblGrid>
      <w:tr w:rsidR="00540E27" w:rsidRPr="00FC054B" w14:paraId="5BF80ACA" w14:textId="77777777" w:rsidTr="00540E27">
        <w:tc>
          <w:tcPr>
            <w:tcW w:w="2517" w:type="dxa"/>
            <w:vMerge w:val="restart"/>
          </w:tcPr>
          <w:p w14:paraId="68D66EC0" w14:textId="77777777" w:rsidR="00540E27" w:rsidRPr="00915D80" w:rsidRDefault="00540E27" w:rsidP="00F02361">
            <w:pPr>
              <w:rPr>
                <w:rFonts w:ascii="Arial" w:eastAsia="Times New Roman" w:hAnsi="Arial" w:cs="Arial"/>
                <w:b/>
                <w:bCs/>
                <w:lang w:eastAsia="en-GB"/>
              </w:rPr>
            </w:pPr>
            <w:r w:rsidRPr="00FC054B">
              <w:rPr>
                <w:rFonts w:ascii="Arial" w:eastAsia="Times New Roman" w:hAnsi="Arial" w:cs="Arial"/>
                <w:b/>
                <w:bCs/>
                <w:lang w:eastAsia="en-GB"/>
              </w:rPr>
              <w:t>Consent</w:t>
            </w:r>
          </w:p>
        </w:tc>
        <w:tc>
          <w:tcPr>
            <w:tcW w:w="7259" w:type="dxa"/>
          </w:tcPr>
          <w:p w14:paraId="0563AD32" w14:textId="77777777" w:rsidR="00540E27" w:rsidRPr="00FC054B" w:rsidRDefault="00540E27" w:rsidP="00F02361">
            <w:pPr>
              <w:rPr>
                <w:rFonts w:ascii="Arial" w:eastAsia="Times New Roman" w:hAnsi="Arial" w:cs="Arial"/>
                <w:b/>
                <w:lang w:eastAsia="en-GB"/>
              </w:rPr>
            </w:pPr>
            <w:r w:rsidRPr="00FC054B">
              <w:rPr>
                <w:rFonts w:ascii="Arial" w:eastAsia="Times New Roman" w:hAnsi="Arial" w:cs="Arial"/>
                <w:b/>
                <w:bCs/>
                <w:color w:val="000000"/>
                <w:lang w:eastAsia="en-GB"/>
              </w:rPr>
              <w:t xml:space="preserve">(a) Consent: </w:t>
            </w:r>
            <w:r w:rsidRPr="00FC054B">
              <w:rPr>
                <w:rFonts w:ascii="Arial" w:eastAsia="Times New Roman" w:hAnsi="Arial" w:cs="Arial"/>
                <w:color w:val="000000"/>
                <w:lang w:eastAsia="en-GB"/>
              </w:rPr>
              <w:t>the individual has given clear consent for you to process their personal data for a specific purpose.</w:t>
            </w:r>
          </w:p>
        </w:tc>
      </w:tr>
      <w:tr w:rsidR="00540E27" w:rsidRPr="00FC054B" w14:paraId="661A3135" w14:textId="77777777" w:rsidTr="00540E27">
        <w:tc>
          <w:tcPr>
            <w:tcW w:w="2517" w:type="dxa"/>
            <w:vMerge/>
          </w:tcPr>
          <w:p w14:paraId="55C2C6FE" w14:textId="77777777" w:rsidR="00540E27" w:rsidRPr="00915D80" w:rsidRDefault="00540E27" w:rsidP="00F02361">
            <w:pPr>
              <w:rPr>
                <w:rFonts w:ascii="Arial" w:eastAsia="Times New Roman" w:hAnsi="Arial" w:cs="Arial"/>
                <w:b/>
                <w:bCs/>
                <w:lang w:eastAsia="en-GB"/>
              </w:rPr>
            </w:pPr>
          </w:p>
        </w:tc>
        <w:tc>
          <w:tcPr>
            <w:tcW w:w="7259" w:type="dxa"/>
          </w:tcPr>
          <w:p w14:paraId="2C58CF6C" w14:textId="77777777" w:rsidR="00540E27" w:rsidRPr="00FC054B" w:rsidRDefault="00540E27" w:rsidP="00F02361">
            <w:pPr>
              <w:rPr>
                <w:rFonts w:ascii="Arial" w:eastAsia="Times New Roman" w:hAnsi="Arial" w:cs="Arial"/>
                <w:b/>
                <w:lang w:eastAsia="en-GB"/>
              </w:rPr>
            </w:pPr>
            <w:r w:rsidRPr="00FC054B">
              <w:rPr>
                <w:rFonts w:ascii="Arial" w:eastAsia="Times New Roman" w:hAnsi="Arial" w:cs="Arial"/>
                <w:lang w:eastAsia="en-GB"/>
              </w:rPr>
              <w:t>If Consent is used it must be valid (freely given, unambiguous, actively selected, can easily be withdrawn); Both giving and withdrawing consent must be recorded.</w:t>
            </w:r>
          </w:p>
        </w:tc>
      </w:tr>
      <w:tr w:rsidR="00540E27" w:rsidRPr="00FC054B" w14:paraId="5D0ED292" w14:textId="77777777" w:rsidTr="00540E27">
        <w:tc>
          <w:tcPr>
            <w:tcW w:w="2517" w:type="dxa"/>
            <w:vMerge/>
          </w:tcPr>
          <w:p w14:paraId="15DEA954" w14:textId="77777777" w:rsidR="00540E27" w:rsidRPr="00915D80" w:rsidRDefault="00540E27" w:rsidP="00F02361">
            <w:pPr>
              <w:rPr>
                <w:rFonts w:ascii="Arial" w:eastAsia="Times New Roman" w:hAnsi="Arial" w:cs="Arial"/>
                <w:b/>
                <w:bCs/>
                <w:lang w:eastAsia="en-GB"/>
              </w:rPr>
            </w:pPr>
          </w:p>
        </w:tc>
        <w:tc>
          <w:tcPr>
            <w:tcW w:w="7259" w:type="dxa"/>
          </w:tcPr>
          <w:p w14:paraId="1A12C4A6" w14:textId="77777777" w:rsidR="00540E27" w:rsidRPr="00FC054B" w:rsidRDefault="00540E27" w:rsidP="00F02361">
            <w:pPr>
              <w:rPr>
                <w:rFonts w:ascii="Arial" w:eastAsia="Times New Roman" w:hAnsi="Arial" w:cs="Arial"/>
                <w:b/>
                <w:lang w:eastAsia="en-GB"/>
              </w:rPr>
            </w:pPr>
            <w:r w:rsidRPr="00FC054B">
              <w:rPr>
                <w:rFonts w:ascii="Arial" w:eastAsia="Times New Roman" w:hAnsi="Arial" w:cs="Arial"/>
                <w:lang w:eastAsia="en-GB"/>
              </w:rPr>
              <w:t xml:space="preserve">For consent to be valid, i.e. the correct basis, it must be a choice - so if the data subject refuses to give consent, does that mean that the service can't be provided?  If it is an essential service (e.g. </w:t>
            </w:r>
            <w:r>
              <w:rPr>
                <w:rFonts w:ascii="Arial" w:eastAsia="Times New Roman" w:hAnsi="Arial" w:cs="Arial"/>
                <w:lang w:eastAsia="en-GB"/>
              </w:rPr>
              <w:t>p</w:t>
            </w:r>
            <w:r w:rsidRPr="00FC054B">
              <w:rPr>
                <w:rFonts w:ascii="Arial" w:eastAsia="Times New Roman" w:hAnsi="Arial" w:cs="Arial"/>
                <w:lang w:eastAsia="en-GB"/>
              </w:rPr>
              <w:t>ension, payroll etc) then the data controller cannot refuse the service, so there is effectively no choice, so consent is not valid.</w:t>
            </w:r>
          </w:p>
        </w:tc>
      </w:tr>
      <w:tr w:rsidR="00540E27" w:rsidRPr="00FC054B" w14:paraId="18507FB5" w14:textId="77777777" w:rsidTr="00540E27">
        <w:tc>
          <w:tcPr>
            <w:tcW w:w="2517" w:type="dxa"/>
          </w:tcPr>
          <w:p w14:paraId="1CB102B5" w14:textId="77777777" w:rsidR="00540E27" w:rsidRPr="00915D80" w:rsidRDefault="00540E27" w:rsidP="00F02361">
            <w:pPr>
              <w:rPr>
                <w:rFonts w:ascii="Arial" w:eastAsia="Times New Roman" w:hAnsi="Arial" w:cs="Arial"/>
                <w:b/>
                <w:bCs/>
                <w:lang w:eastAsia="en-GB"/>
              </w:rPr>
            </w:pPr>
            <w:r w:rsidRPr="00FC054B">
              <w:rPr>
                <w:rFonts w:ascii="Arial" w:eastAsia="Times New Roman" w:hAnsi="Arial" w:cs="Arial"/>
                <w:b/>
                <w:bCs/>
                <w:lang w:eastAsia="en-GB"/>
              </w:rPr>
              <w:t>Contract</w:t>
            </w:r>
          </w:p>
        </w:tc>
        <w:tc>
          <w:tcPr>
            <w:tcW w:w="7259" w:type="dxa"/>
          </w:tcPr>
          <w:p w14:paraId="4DC1A129" w14:textId="77777777" w:rsidR="00540E27" w:rsidRPr="00FC054B" w:rsidRDefault="00540E27" w:rsidP="00F02361">
            <w:pPr>
              <w:rPr>
                <w:rFonts w:ascii="Arial" w:eastAsia="Times New Roman" w:hAnsi="Arial" w:cs="Arial"/>
                <w:b/>
                <w:lang w:eastAsia="en-GB"/>
              </w:rPr>
            </w:pPr>
            <w:r w:rsidRPr="00FC054B">
              <w:rPr>
                <w:rFonts w:ascii="Arial" w:eastAsia="Times New Roman" w:hAnsi="Arial" w:cs="Arial"/>
                <w:b/>
                <w:bCs/>
                <w:color w:val="000000"/>
                <w:lang w:eastAsia="en-GB"/>
              </w:rPr>
              <w:t xml:space="preserve">(b) Contract: </w:t>
            </w:r>
            <w:r w:rsidRPr="00FC054B">
              <w:rPr>
                <w:rFonts w:ascii="Arial" w:eastAsia="Times New Roman" w:hAnsi="Arial" w:cs="Arial"/>
                <w:color w:val="000000"/>
                <w:lang w:eastAsia="en-GB"/>
              </w:rPr>
              <w:t>the processing is necessary for a contract you have with the individual, or because they have asked you to take specific steps before entering into a contract</w:t>
            </w:r>
            <w:r>
              <w:rPr>
                <w:rFonts w:ascii="Arial" w:eastAsia="Times New Roman" w:hAnsi="Arial" w:cs="Arial"/>
                <w:color w:val="000000"/>
                <w:lang w:eastAsia="en-GB"/>
              </w:rPr>
              <w:t>.</w:t>
            </w:r>
          </w:p>
        </w:tc>
      </w:tr>
      <w:tr w:rsidR="00540E27" w:rsidRPr="00FC054B" w14:paraId="2B2B2105" w14:textId="77777777" w:rsidTr="00540E27">
        <w:tc>
          <w:tcPr>
            <w:tcW w:w="2517" w:type="dxa"/>
          </w:tcPr>
          <w:p w14:paraId="6340061D" w14:textId="77777777" w:rsidR="00540E27" w:rsidRPr="00915D80" w:rsidRDefault="00540E27" w:rsidP="00F02361">
            <w:pPr>
              <w:rPr>
                <w:rFonts w:ascii="Arial" w:eastAsia="Times New Roman" w:hAnsi="Arial" w:cs="Arial"/>
                <w:b/>
                <w:bCs/>
                <w:lang w:eastAsia="en-GB"/>
              </w:rPr>
            </w:pPr>
            <w:r w:rsidRPr="00FC054B">
              <w:rPr>
                <w:rFonts w:ascii="Arial" w:eastAsia="Times New Roman" w:hAnsi="Arial" w:cs="Arial"/>
                <w:b/>
                <w:bCs/>
                <w:lang w:eastAsia="en-GB"/>
              </w:rPr>
              <w:t>Legal obligation</w:t>
            </w:r>
          </w:p>
        </w:tc>
        <w:tc>
          <w:tcPr>
            <w:tcW w:w="7259" w:type="dxa"/>
          </w:tcPr>
          <w:p w14:paraId="2A376BB1" w14:textId="77777777" w:rsidR="00540E27" w:rsidRPr="00FC054B" w:rsidRDefault="00540E27" w:rsidP="00F02361">
            <w:pPr>
              <w:rPr>
                <w:rFonts w:ascii="Arial" w:eastAsia="Times New Roman" w:hAnsi="Arial" w:cs="Arial"/>
                <w:b/>
                <w:lang w:eastAsia="en-GB"/>
              </w:rPr>
            </w:pPr>
            <w:r w:rsidRPr="00FC054B">
              <w:rPr>
                <w:rFonts w:ascii="Arial" w:eastAsia="Times New Roman" w:hAnsi="Arial" w:cs="Arial"/>
                <w:b/>
                <w:bCs/>
                <w:color w:val="000000"/>
                <w:lang w:eastAsia="en-GB"/>
              </w:rPr>
              <w:t xml:space="preserve">(c) Legal obligation: </w:t>
            </w:r>
            <w:r w:rsidRPr="00FC054B">
              <w:rPr>
                <w:rFonts w:ascii="Arial" w:eastAsia="Times New Roman" w:hAnsi="Arial" w:cs="Arial"/>
                <w:color w:val="000000"/>
                <w:lang w:eastAsia="en-GB"/>
              </w:rPr>
              <w:t>the processing is necessary for you to comply with the law (not including contractual obligations).</w:t>
            </w:r>
          </w:p>
        </w:tc>
      </w:tr>
      <w:tr w:rsidR="00540E27" w:rsidRPr="00FC054B" w14:paraId="042FA5CC" w14:textId="77777777" w:rsidTr="00540E27">
        <w:tc>
          <w:tcPr>
            <w:tcW w:w="2517" w:type="dxa"/>
          </w:tcPr>
          <w:p w14:paraId="309E8DBD" w14:textId="77777777" w:rsidR="00540E27" w:rsidRPr="00915D80" w:rsidRDefault="00540E27" w:rsidP="00F02361">
            <w:pPr>
              <w:rPr>
                <w:rFonts w:ascii="Arial" w:eastAsia="Times New Roman" w:hAnsi="Arial" w:cs="Arial"/>
                <w:b/>
                <w:bCs/>
                <w:lang w:eastAsia="en-GB"/>
              </w:rPr>
            </w:pPr>
            <w:r w:rsidRPr="00FC054B">
              <w:rPr>
                <w:rFonts w:ascii="Arial" w:eastAsia="Times New Roman" w:hAnsi="Arial" w:cs="Arial"/>
                <w:b/>
                <w:bCs/>
                <w:lang w:eastAsia="en-GB"/>
              </w:rPr>
              <w:t>Vital interests</w:t>
            </w:r>
          </w:p>
        </w:tc>
        <w:tc>
          <w:tcPr>
            <w:tcW w:w="7259" w:type="dxa"/>
          </w:tcPr>
          <w:p w14:paraId="4DB06C18" w14:textId="77777777" w:rsidR="00540E27" w:rsidRPr="00FC054B" w:rsidRDefault="00540E27" w:rsidP="00F02361">
            <w:pPr>
              <w:rPr>
                <w:rFonts w:ascii="Arial" w:eastAsia="Times New Roman" w:hAnsi="Arial" w:cs="Arial"/>
                <w:b/>
                <w:lang w:eastAsia="en-GB"/>
              </w:rPr>
            </w:pPr>
            <w:r w:rsidRPr="00FC054B">
              <w:rPr>
                <w:rFonts w:ascii="Arial" w:eastAsia="Times New Roman" w:hAnsi="Arial" w:cs="Arial"/>
                <w:b/>
                <w:bCs/>
                <w:color w:val="000000"/>
                <w:lang w:eastAsia="en-GB"/>
              </w:rPr>
              <w:t xml:space="preserve">(d) Vital interests: </w:t>
            </w:r>
            <w:r w:rsidRPr="00FC054B">
              <w:rPr>
                <w:rFonts w:ascii="Arial" w:eastAsia="Times New Roman" w:hAnsi="Arial" w:cs="Arial"/>
                <w:color w:val="000000"/>
                <w:lang w:eastAsia="en-GB"/>
              </w:rPr>
              <w:t>the processing is necessary to protect someone’s life.</w:t>
            </w:r>
          </w:p>
        </w:tc>
      </w:tr>
      <w:tr w:rsidR="00540E27" w:rsidRPr="00FC054B" w14:paraId="3D77B4AC" w14:textId="77777777" w:rsidTr="00540E27">
        <w:tc>
          <w:tcPr>
            <w:tcW w:w="2517" w:type="dxa"/>
          </w:tcPr>
          <w:p w14:paraId="32F824C1" w14:textId="77777777" w:rsidR="00540E27" w:rsidRPr="00915D80" w:rsidRDefault="00540E27" w:rsidP="00F02361">
            <w:pPr>
              <w:rPr>
                <w:rFonts w:ascii="Arial" w:eastAsia="Times New Roman" w:hAnsi="Arial" w:cs="Arial"/>
                <w:b/>
                <w:bCs/>
                <w:lang w:eastAsia="en-GB"/>
              </w:rPr>
            </w:pPr>
            <w:r w:rsidRPr="00FC054B">
              <w:rPr>
                <w:rFonts w:ascii="Arial" w:eastAsia="Times New Roman" w:hAnsi="Arial" w:cs="Arial"/>
                <w:b/>
                <w:bCs/>
                <w:lang w:eastAsia="en-GB"/>
              </w:rPr>
              <w:t>Public task</w:t>
            </w:r>
          </w:p>
        </w:tc>
        <w:tc>
          <w:tcPr>
            <w:tcW w:w="7259" w:type="dxa"/>
          </w:tcPr>
          <w:p w14:paraId="74A6C8F1" w14:textId="77777777" w:rsidR="00540E27" w:rsidRPr="00FC054B" w:rsidRDefault="00540E27" w:rsidP="00F02361">
            <w:pPr>
              <w:rPr>
                <w:rFonts w:ascii="Arial" w:eastAsia="Times New Roman" w:hAnsi="Arial" w:cs="Arial"/>
                <w:b/>
                <w:lang w:eastAsia="en-GB"/>
              </w:rPr>
            </w:pPr>
            <w:r w:rsidRPr="00FC054B">
              <w:rPr>
                <w:rFonts w:ascii="Arial" w:eastAsia="Times New Roman" w:hAnsi="Arial" w:cs="Arial"/>
                <w:b/>
                <w:bCs/>
                <w:color w:val="000000"/>
                <w:lang w:eastAsia="en-GB"/>
              </w:rPr>
              <w:t xml:space="preserve">(e) Public task: </w:t>
            </w:r>
            <w:r w:rsidRPr="00FC054B">
              <w:rPr>
                <w:rFonts w:ascii="Arial" w:eastAsia="Times New Roman" w:hAnsi="Arial" w:cs="Arial"/>
                <w:color w:val="000000"/>
                <w:lang w:eastAsia="en-GB"/>
              </w:rPr>
              <w:t>the processing is necessary for you to perform a task in the public interest or for your official functions, and the task or function has a clear basis in law.</w:t>
            </w:r>
          </w:p>
        </w:tc>
      </w:tr>
      <w:tr w:rsidR="00540E27" w:rsidRPr="00FC054B" w14:paraId="2464DC08" w14:textId="77777777" w:rsidTr="00540E27">
        <w:tc>
          <w:tcPr>
            <w:tcW w:w="2517" w:type="dxa"/>
          </w:tcPr>
          <w:p w14:paraId="345AEC59" w14:textId="77777777" w:rsidR="00540E27" w:rsidRPr="00915D80" w:rsidRDefault="00540E27" w:rsidP="00F02361">
            <w:pPr>
              <w:rPr>
                <w:rFonts w:ascii="Arial" w:eastAsia="Times New Roman" w:hAnsi="Arial" w:cs="Arial"/>
                <w:b/>
                <w:bCs/>
                <w:lang w:eastAsia="en-GB"/>
              </w:rPr>
            </w:pPr>
            <w:r w:rsidRPr="00FC054B">
              <w:rPr>
                <w:rFonts w:ascii="Arial" w:eastAsia="Times New Roman" w:hAnsi="Arial" w:cs="Arial"/>
                <w:b/>
                <w:bCs/>
                <w:lang w:eastAsia="en-GB"/>
              </w:rPr>
              <w:t>Legitimate interest</w:t>
            </w:r>
          </w:p>
        </w:tc>
        <w:tc>
          <w:tcPr>
            <w:tcW w:w="7259" w:type="dxa"/>
          </w:tcPr>
          <w:p w14:paraId="1F29DF36" w14:textId="77777777" w:rsidR="00540E27" w:rsidRPr="00FC054B" w:rsidRDefault="00540E27" w:rsidP="00F02361">
            <w:pPr>
              <w:rPr>
                <w:rFonts w:ascii="Arial" w:eastAsia="Times New Roman" w:hAnsi="Arial" w:cs="Arial"/>
                <w:b/>
                <w:lang w:eastAsia="en-GB"/>
              </w:rPr>
            </w:pPr>
            <w:r w:rsidRPr="00FC054B">
              <w:rPr>
                <w:rFonts w:ascii="Arial" w:eastAsia="Times New Roman" w:hAnsi="Arial" w:cs="Arial"/>
                <w:b/>
                <w:bCs/>
                <w:color w:val="000000"/>
                <w:lang w:eastAsia="en-GB"/>
              </w:rPr>
              <w:t xml:space="preserve">(f) Legitimate interests: </w:t>
            </w:r>
            <w:r w:rsidRPr="00FC054B">
              <w:rPr>
                <w:rFonts w:ascii="Arial" w:eastAsia="Times New Roman" w:hAnsi="Arial" w:cs="Arial"/>
                <w:color w:val="000000"/>
                <w:lang w:eastAsia="en-GB"/>
              </w:rPr>
              <w:t xml:space="preserve">the processing is necessary for your legitimate interests or the legitimate interests of a third party unless there is a good reason to protect the individual’s personal data which overrides those legitimate interests. </w:t>
            </w:r>
          </w:p>
        </w:tc>
      </w:tr>
    </w:tbl>
    <w:p w14:paraId="4C59E856" w14:textId="77777777" w:rsidR="00540E27" w:rsidRDefault="00540E27">
      <w:pPr>
        <w:rPr>
          <w:rFonts w:ascii="Arial" w:eastAsia="Calibri" w:hAnsi="Arial" w:cs="Arial"/>
          <w:lang w:eastAsia="en-GB"/>
        </w:rPr>
      </w:pPr>
    </w:p>
    <w:p w14:paraId="30330562" w14:textId="77777777" w:rsidR="00540E27" w:rsidRDefault="00540E27">
      <w:pPr>
        <w:rPr>
          <w:rFonts w:ascii="Arial" w:eastAsia="Calibri" w:hAnsi="Arial" w:cs="Arial"/>
          <w:lang w:eastAsia="en-GB"/>
        </w:rPr>
      </w:pPr>
      <w:r w:rsidRPr="00540E27">
        <w:rPr>
          <w:rFonts w:ascii="Arial" w:eastAsia="Calibri" w:hAnsi="Arial" w:cs="Arial"/>
          <w:b/>
          <w:lang w:eastAsia="en-GB"/>
        </w:rPr>
        <w:t>Legitimate Interest Assessment</w:t>
      </w:r>
    </w:p>
    <w:bookmarkEnd w:id="0"/>
    <w:p w14:paraId="306247C9" w14:textId="77777777" w:rsidR="00C23096" w:rsidRDefault="00C23096" w:rsidP="00C23096">
      <w:pPr>
        <w:rPr>
          <w:rFonts w:ascii="Arial" w:eastAsia="MS Mincho" w:hAnsi="Arial" w:cs="Arial"/>
          <w:color w:val="000000" w:themeColor="text1"/>
        </w:rPr>
      </w:pPr>
      <w:r w:rsidRPr="002B2583">
        <w:rPr>
          <w:rFonts w:ascii="Arial" w:eastAsia="MS Mincho" w:hAnsi="Arial" w:cs="Arial"/>
          <w:color w:val="000000" w:themeColor="text1"/>
        </w:rPr>
        <w:t>When can you rely on legitimate interests?</w:t>
      </w:r>
    </w:p>
    <w:p w14:paraId="4568B2ED" w14:textId="77777777" w:rsidR="00C23096" w:rsidRDefault="00C23096" w:rsidP="00AD38CB">
      <w:pPr>
        <w:pStyle w:val="ListParagraph"/>
        <w:numPr>
          <w:ilvl w:val="0"/>
          <w:numId w:val="20"/>
        </w:numPr>
        <w:rPr>
          <w:rFonts w:ascii="Arial" w:eastAsia="MS Mincho" w:hAnsi="Arial" w:cs="Arial"/>
          <w:color w:val="000000" w:themeColor="text1"/>
        </w:rPr>
      </w:pPr>
      <w:r w:rsidRPr="00C23096">
        <w:rPr>
          <w:rFonts w:ascii="Arial" w:eastAsia="MS Mincho" w:hAnsi="Arial" w:cs="Arial"/>
          <w:color w:val="000000" w:themeColor="text1"/>
        </w:rPr>
        <w:t>When processing is not required by law but is of benefit to you</w:t>
      </w:r>
    </w:p>
    <w:p w14:paraId="5CA4FDD2" w14:textId="77777777" w:rsidR="00C23096" w:rsidRDefault="00C23096" w:rsidP="00AD38CB">
      <w:pPr>
        <w:pStyle w:val="ListParagraph"/>
        <w:numPr>
          <w:ilvl w:val="0"/>
          <w:numId w:val="20"/>
        </w:numPr>
        <w:rPr>
          <w:rFonts w:ascii="Arial" w:eastAsia="MS Mincho" w:hAnsi="Arial" w:cs="Arial"/>
          <w:color w:val="000000" w:themeColor="text1"/>
        </w:rPr>
      </w:pPr>
      <w:r w:rsidRPr="00C23096">
        <w:rPr>
          <w:rFonts w:ascii="Arial" w:eastAsia="MS Mincho" w:hAnsi="Arial" w:cs="Arial"/>
          <w:color w:val="000000" w:themeColor="text1"/>
        </w:rPr>
        <w:t>When there is a limited privacy impact on the data subject</w:t>
      </w:r>
    </w:p>
    <w:p w14:paraId="40AA4552" w14:textId="77777777" w:rsidR="00C23096" w:rsidRPr="00C23096" w:rsidRDefault="00C23096" w:rsidP="00AD38CB">
      <w:pPr>
        <w:pStyle w:val="ListParagraph"/>
        <w:numPr>
          <w:ilvl w:val="0"/>
          <w:numId w:val="20"/>
        </w:numPr>
        <w:rPr>
          <w:rFonts w:ascii="Arial" w:eastAsia="MS Mincho" w:hAnsi="Arial" w:cs="Arial"/>
          <w:color w:val="000000" w:themeColor="text1"/>
        </w:rPr>
      </w:pPr>
      <w:r w:rsidRPr="00C23096">
        <w:rPr>
          <w:rFonts w:ascii="Arial" w:eastAsia="MS Mincho" w:hAnsi="Arial" w:cs="Arial"/>
          <w:color w:val="000000" w:themeColor="text1"/>
        </w:rPr>
        <w:t>When the data subject would reasonably expect your processing to take place</w:t>
      </w:r>
    </w:p>
    <w:p w14:paraId="5F322112" w14:textId="77777777" w:rsidR="002B2583" w:rsidRDefault="002B2583" w:rsidP="002B2583">
      <w:pPr>
        <w:rPr>
          <w:rFonts w:ascii="Arial" w:eastAsia="MS Mincho" w:hAnsi="Arial" w:cs="Arial"/>
          <w:color w:val="000000" w:themeColor="text1"/>
        </w:rPr>
      </w:pPr>
      <w:r w:rsidRPr="002B2583">
        <w:rPr>
          <w:rFonts w:ascii="Arial" w:eastAsia="MS Mincho" w:hAnsi="Arial" w:cs="Arial"/>
          <w:color w:val="000000" w:themeColor="text1"/>
        </w:rPr>
        <w:t>In order to use legitimate interests as your lawful basis for processing, your processing mus</w:t>
      </w:r>
      <w:r w:rsidR="00C23096">
        <w:rPr>
          <w:rFonts w:ascii="Arial" w:eastAsia="MS Mincho" w:hAnsi="Arial" w:cs="Arial"/>
          <w:color w:val="000000" w:themeColor="text1"/>
        </w:rPr>
        <w:t xml:space="preserve">t </w:t>
      </w:r>
      <w:r w:rsidRPr="002B2583">
        <w:rPr>
          <w:rFonts w:ascii="Arial" w:eastAsia="MS Mincho" w:hAnsi="Arial" w:cs="Arial"/>
          <w:color w:val="000000" w:themeColor="text1"/>
        </w:rPr>
        <w:t>t</w:t>
      </w:r>
      <w:r w:rsidR="00C23096">
        <w:rPr>
          <w:rFonts w:ascii="Arial" w:eastAsia="MS Mincho" w:hAnsi="Arial" w:cs="Arial"/>
          <w:color w:val="000000" w:themeColor="text1"/>
        </w:rPr>
        <w:t>herefore meet all of the following criteria:</w:t>
      </w:r>
    </w:p>
    <w:p w14:paraId="212B97EB" w14:textId="77777777" w:rsidR="002B2583" w:rsidRDefault="002B2583" w:rsidP="00AD38CB">
      <w:pPr>
        <w:pStyle w:val="ListParagraph"/>
        <w:numPr>
          <w:ilvl w:val="0"/>
          <w:numId w:val="21"/>
        </w:numPr>
        <w:rPr>
          <w:rFonts w:ascii="Arial" w:eastAsia="MS Mincho" w:hAnsi="Arial" w:cs="Arial"/>
          <w:color w:val="000000" w:themeColor="text1"/>
        </w:rPr>
      </w:pPr>
      <w:r w:rsidRPr="002B2583">
        <w:rPr>
          <w:rFonts w:ascii="Arial" w:eastAsia="MS Mincho" w:hAnsi="Arial" w:cs="Arial"/>
          <w:color w:val="000000" w:themeColor="text1"/>
        </w:rPr>
        <w:t>Have a specific purpose with a defined benefit</w:t>
      </w:r>
    </w:p>
    <w:p w14:paraId="206FC6D3" w14:textId="77777777" w:rsidR="002B2583" w:rsidRDefault="002B2583" w:rsidP="00AD38CB">
      <w:pPr>
        <w:pStyle w:val="ListParagraph"/>
        <w:numPr>
          <w:ilvl w:val="0"/>
          <w:numId w:val="21"/>
        </w:numPr>
        <w:rPr>
          <w:rFonts w:ascii="Arial" w:eastAsia="MS Mincho" w:hAnsi="Arial" w:cs="Arial"/>
          <w:color w:val="000000" w:themeColor="text1"/>
        </w:rPr>
      </w:pPr>
      <w:r w:rsidRPr="002B2583">
        <w:rPr>
          <w:rFonts w:ascii="Arial" w:eastAsia="MS Mincho" w:hAnsi="Arial" w:cs="Arial"/>
          <w:color w:val="000000" w:themeColor="text1"/>
        </w:rPr>
        <w:t>Be necessary – if your defined benefit can be achieved without processing personal data then legitimate interests is not appropriate</w:t>
      </w:r>
    </w:p>
    <w:p w14:paraId="7B2B45D2" w14:textId="77777777" w:rsidR="002B2583" w:rsidRDefault="002B2583" w:rsidP="00AD38CB">
      <w:pPr>
        <w:pStyle w:val="ListParagraph"/>
        <w:numPr>
          <w:ilvl w:val="0"/>
          <w:numId w:val="21"/>
        </w:numPr>
        <w:rPr>
          <w:rFonts w:ascii="Arial" w:eastAsia="MS Mincho" w:hAnsi="Arial" w:cs="Arial"/>
          <w:color w:val="000000" w:themeColor="text1"/>
        </w:rPr>
      </w:pPr>
      <w:r w:rsidRPr="002B2583">
        <w:rPr>
          <w:rFonts w:ascii="Arial" w:eastAsia="MS Mincho" w:hAnsi="Arial" w:cs="Arial"/>
          <w:color w:val="000000" w:themeColor="text1"/>
        </w:rPr>
        <w:t xml:space="preserve">Be balanced against, and not override, the interests, </w:t>
      </w:r>
      <w:proofErr w:type="gramStart"/>
      <w:r w:rsidRPr="002B2583">
        <w:rPr>
          <w:rFonts w:ascii="Arial" w:eastAsia="MS Mincho" w:hAnsi="Arial" w:cs="Arial"/>
          <w:color w:val="000000" w:themeColor="text1"/>
        </w:rPr>
        <w:t>rights</w:t>
      </w:r>
      <w:proofErr w:type="gramEnd"/>
      <w:r w:rsidRPr="002B2583">
        <w:rPr>
          <w:rFonts w:ascii="Arial" w:eastAsia="MS Mincho" w:hAnsi="Arial" w:cs="Arial"/>
          <w:color w:val="000000" w:themeColor="text1"/>
        </w:rPr>
        <w:t xml:space="preserve"> and freedoms of data subjects</w:t>
      </w:r>
    </w:p>
    <w:p w14:paraId="462279D5" w14:textId="066E709D" w:rsidR="00C23096" w:rsidRPr="00AD3283" w:rsidRDefault="00C23096" w:rsidP="00C23096">
      <w:pPr>
        <w:rPr>
          <w:rFonts w:ascii="Arial" w:eastAsia="MS Mincho" w:hAnsi="Arial" w:cs="Arial"/>
          <w:iCs/>
          <w:color w:val="000000" w:themeColor="text1"/>
        </w:rPr>
      </w:pPr>
      <w:r>
        <w:rPr>
          <w:rFonts w:ascii="Arial" w:eastAsia="MS Mincho" w:hAnsi="Arial" w:cs="Arial"/>
          <w:color w:val="000000" w:themeColor="text1"/>
        </w:rPr>
        <w:t>For further information and assistance seek advice from</w:t>
      </w:r>
      <w:r w:rsidR="002877B4">
        <w:rPr>
          <w:rFonts w:ascii="Arial" w:eastAsia="MS Mincho" w:hAnsi="Arial" w:cs="Arial"/>
          <w:color w:val="000000" w:themeColor="text1"/>
        </w:rPr>
        <w:t xml:space="preserve"> </w:t>
      </w:r>
      <w:r w:rsidR="00AD3283">
        <w:rPr>
          <w:rFonts w:ascii="Arial" w:eastAsia="MS Mincho" w:hAnsi="Arial" w:cs="Arial"/>
          <w:iCs/>
          <w:color w:val="000000" w:themeColor="text1"/>
        </w:rPr>
        <w:t>the LIO</w:t>
      </w:r>
    </w:p>
    <w:p w14:paraId="33A8B3A0" w14:textId="77777777" w:rsidR="00540E27" w:rsidRPr="00C23096" w:rsidRDefault="00540E27" w:rsidP="00C23096">
      <w:pPr>
        <w:rPr>
          <w:rFonts w:ascii="Arial" w:eastAsia="MS Mincho" w:hAnsi="Arial" w:cs="Arial"/>
          <w:color w:val="000000" w:themeColor="text1"/>
        </w:rPr>
      </w:pPr>
      <w:r w:rsidRPr="00C23096">
        <w:rPr>
          <w:rFonts w:ascii="Arial" w:eastAsia="MS Mincho" w:hAnsi="Arial" w:cs="Arial"/>
          <w:color w:val="000000" w:themeColor="text1"/>
          <w:sz w:val="24"/>
        </w:rPr>
        <w:br w:type="page"/>
      </w:r>
    </w:p>
    <w:p w14:paraId="69FFD365" w14:textId="77777777" w:rsidR="009A6838" w:rsidRPr="0099627A" w:rsidRDefault="009A6838" w:rsidP="009A6838">
      <w:pPr>
        <w:pStyle w:val="Heading1"/>
        <w:spacing w:before="240" w:after="120"/>
        <w:rPr>
          <w:rFonts w:ascii="Arial" w:eastAsia="Calibri" w:hAnsi="Arial" w:cs="Arial"/>
          <w:b w:val="0"/>
          <w:lang w:eastAsia="en-GB"/>
        </w:rPr>
      </w:pPr>
      <w:bookmarkStart w:id="16" w:name="_Toc165135753"/>
      <w:r w:rsidRPr="0099627A">
        <w:rPr>
          <w:rFonts w:ascii="Arial" w:eastAsia="MS Mincho" w:hAnsi="Arial" w:cs="Arial"/>
          <w:color w:val="9F85B1"/>
          <w:sz w:val="24"/>
          <w:szCs w:val="22"/>
        </w:rPr>
        <w:lastRenderedPageBreak/>
        <w:t xml:space="preserve">APPENDIX </w:t>
      </w:r>
      <w:r>
        <w:rPr>
          <w:rFonts w:ascii="Arial" w:eastAsia="MS Mincho" w:hAnsi="Arial" w:cs="Arial"/>
          <w:color w:val="9F85B1"/>
          <w:sz w:val="24"/>
          <w:szCs w:val="22"/>
        </w:rPr>
        <w:t>2</w:t>
      </w:r>
      <w:r w:rsidR="00540E27">
        <w:rPr>
          <w:rFonts w:ascii="Arial" w:eastAsia="MS Mincho" w:hAnsi="Arial" w:cs="Arial"/>
          <w:color w:val="9F85B1"/>
          <w:sz w:val="24"/>
          <w:szCs w:val="22"/>
        </w:rPr>
        <w:t xml:space="preserve"> - Special </w:t>
      </w:r>
      <w:r w:rsidR="00202155">
        <w:rPr>
          <w:rFonts w:ascii="Arial" w:eastAsia="MS Mincho" w:hAnsi="Arial" w:cs="Arial"/>
          <w:color w:val="9F85B1"/>
          <w:sz w:val="24"/>
          <w:szCs w:val="22"/>
        </w:rPr>
        <w:t>category data lawful bases (Article 9; 10)</w:t>
      </w:r>
      <w:bookmarkEnd w:id="16"/>
    </w:p>
    <w:tbl>
      <w:tblPr>
        <w:tblStyle w:val="TableGrid"/>
        <w:tblW w:w="9776" w:type="dxa"/>
        <w:tblLook w:val="04A0" w:firstRow="1" w:lastRow="0" w:firstColumn="1" w:lastColumn="0" w:noHBand="0" w:noVBand="1"/>
      </w:tblPr>
      <w:tblGrid>
        <w:gridCol w:w="2517"/>
        <w:gridCol w:w="7259"/>
      </w:tblGrid>
      <w:tr w:rsidR="00202155" w14:paraId="0BB6D5F3" w14:textId="77777777" w:rsidTr="00202155">
        <w:tc>
          <w:tcPr>
            <w:tcW w:w="2517" w:type="dxa"/>
          </w:tcPr>
          <w:p w14:paraId="165DB478" w14:textId="77777777" w:rsidR="00202155" w:rsidRDefault="00202155" w:rsidP="00F02361">
            <w:pPr>
              <w:rPr>
                <w:rFonts w:ascii="Arial" w:eastAsia="Times New Roman" w:hAnsi="Arial" w:cs="Arial"/>
                <w:b/>
                <w:bCs/>
                <w:lang w:eastAsia="en-GB"/>
              </w:rPr>
            </w:pPr>
            <w:r w:rsidRPr="004B54E6">
              <w:rPr>
                <w:rFonts w:ascii="Arial" w:eastAsia="Times New Roman" w:hAnsi="Arial" w:cs="Arial"/>
                <w:b/>
                <w:bCs/>
                <w:lang w:eastAsia="en-GB"/>
              </w:rPr>
              <w:t>Consent</w:t>
            </w:r>
          </w:p>
        </w:tc>
        <w:tc>
          <w:tcPr>
            <w:tcW w:w="7259" w:type="dxa"/>
          </w:tcPr>
          <w:p w14:paraId="23E10CDA" w14:textId="77777777" w:rsidR="00202155" w:rsidRDefault="00202155" w:rsidP="00F02361">
            <w:pPr>
              <w:rPr>
                <w:rFonts w:ascii="Arial" w:eastAsia="Times New Roman" w:hAnsi="Arial" w:cs="Arial"/>
                <w:bCs/>
                <w:color w:val="000000"/>
                <w:lang w:eastAsia="en-GB"/>
              </w:rPr>
            </w:pPr>
            <w:r w:rsidRPr="004B54E6">
              <w:rPr>
                <w:rFonts w:ascii="Arial" w:eastAsia="Times New Roman" w:hAnsi="Arial" w:cs="Arial"/>
                <w:b/>
                <w:bCs/>
                <w:color w:val="000000"/>
                <w:lang w:eastAsia="en-GB"/>
              </w:rPr>
              <w:t>(a)</w:t>
            </w:r>
            <w:r>
              <w:rPr>
                <w:rFonts w:ascii="Arial" w:eastAsia="Times New Roman" w:hAnsi="Arial" w:cs="Arial"/>
                <w:b/>
                <w:bCs/>
                <w:color w:val="000000"/>
                <w:lang w:eastAsia="en-GB"/>
              </w:rPr>
              <w:t xml:space="preserve"> </w:t>
            </w:r>
            <w:r w:rsidRPr="004B54E6">
              <w:rPr>
                <w:rFonts w:ascii="Arial" w:eastAsia="Times New Roman" w:hAnsi="Arial" w:cs="Arial"/>
                <w:color w:val="000000"/>
                <w:lang w:eastAsia="en-GB"/>
              </w:rPr>
              <w:t>the data subject has given explicit consent for one or more specified purposes, except where Union or Member State law provide that the prohibition referred to in paragraph 1 may not be lifted by the data subject.</w:t>
            </w:r>
          </w:p>
        </w:tc>
      </w:tr>
      <w:tr w:rsidR="00202155" w14:paraId="6EDB4AC4" w14:textId="77777777" w:rsidTr="00202155">
        <w:tc>
          <w:tcPr>
            <w:tcW w:w="2517" w:type="dxa"/>
          </w:tcPr>
          <w:p w14:paraId="003A7B16" w14:textId="77777777" w:rsidR="00202155" w:rsidRDefault="00202155" w:rsidP="00F02361">
            <w:pPr>
              <w:rPr>
                <w:rFonts w:ascii="Arial" w:eastAsia="Times New Roman" w:hAnsi="Arial" w:cs="Arial"/>
                <w:b/>
                <w:bCs/>
                <w:lang w:eastAsia="en-GB"/>
              </w:rPr>
            </w:pPr>
            <w:r w:rsidRPr="004B54E6">
              <w:rPr>
                <w:rFonts w:ascii="Arial" w:eastAsia="Times New Roman" w:hAnsi="Arial" w:cs="Arial"/>
                <w:b/>
                <w:bCs/>
                <w:lang w:eastAsia="en-GB"/>
              </w:rPr>
              <w:t>Employment</w:t>
            </w:r>
          </w:p>
        </w:tc>
        <w:tc>
          <w:tcPr>
            <w:tcW w:w="7259" w:type="dxa"/>
          </w:tcPr>
          <w:p w14:paraId="5E90AA1F" w14:textId="77777777" w:rsidR="00202155" w:rsidRDefault="00202155" w:rsidP="00F02361">
            <w:pPr>
              <w:rPr>
                <w:rFonts w:ascii="Arial" w:eastAsia="Times New Roman" w:hAnsi="Arial" w:cs="Arial"/>
                <w:bCs/>
                <w:color w:val="000000"/>
                <w:lang w:eastAsia="en-GB"/>
              </w:rPr>
            </w:pPr>
            <w:r w:rsidRPr="004B54E6">
              <w:rPr>
                <w:rFonts w:ascii="Arial" w:eastAsia="Times New Roman" w:hAnsi="Arial" w:cs="Arial"/>
                <w:b/>
                <w:bCs/>
                <w:color w:val="000000"/>
                <w:lang w:eastAsia="en-GB"/>
              </w:rPr>
              <w:t xml:space="preserve">(b) </w:t>
            </w:r>
            <w:r w:rsidRPr="004B54E6">
              <w:rPr>
                <w:rFonts w:ascii="Arial" w:eastAsia="Times New Roman" w:hAnsi="Arial" w:cs="Arial"/>
                <w:color w:val="000000"/>
                <w:lang w:eastAsia="en-GB"/>
              </w:rPr>
              <w:t>processing is necessary for the purposes of carrying out the obligations and exercising specific rights of the controller or of the data subject in the field of employment, social security or protection.</w:t>
            </w:r>
          </w:p>
        </w:tc>
      </w:tr>
      <w:tr w:rsidR="00202155" w14:paraId="0A068639" w14:textId="77777777" w:rsidTr="00202155">
        <w:tc>
          <w:tcPr>
            <w:tcW w:w="2517" w:type="dxa"/>
          </w:tcPr>
          <w:p w14:paraId="6DD031D1" w14:textId="77777777" w:rsidR="00202155" w:rsidRDefault="00202155" w:rsidP="00F02361">
            <w:pPr>
              <w:rPr>
                <w:rFonts w:ascii="Arial" w:eastAsia="Times New Roman" w:hAnsi="Arial" w:cs="Arial"/>
                <w:b/>
                <w:bCs/>
                <w:lang w:eastAsia="en-GB"/>
              </w:rPr>
            </w:pPr>
            <w:r w:rsidRPr="004B54E6">
              <w:rPr>
                <w:rFonts w:ascii="Arial" w:eastAsia="Times New Roman" w:hAnsi="Arial" w:cs="Arial"/>
                <w:b/>
                <w:bCs/>
                <w:lang w:eastAsia="en-GB"/>
              </w:rPr>
              <w:t>Vital interests</w:t>
            </w:r>
          </w:p>
        </w:tc>
        <w:tc>
          <w:tcPr>
            <w:tcW w:w="7259" w:type="dxa"/>
          </w:tcPr>
          <w:p w14:paraId="67141F6D" w14:textId="77777777" w:rsidR="00202155" w:rsidRDefault="00202155" w:rsidP="00F02361">
            <w:pPr>
              <w:rPr>
                <w:rFonts w:ascii="Arial" w:eastAsia="Times New Roman" w:hAnsi="Arial" w:cs="Arial"/>
                <w:bCs/>
                <w:color w:val="000000"/>
                <w:lang w:eastAsia="en-GB"/>
              </w:rPr>
            </w:pPr>
            <w:r w:rsidRPr="004B54E6">
              <w:rPr>
                <w:rFonts w:ascii="Arial" w:eastAsia="Times New Roman" w:hAnsi="Arial" w:cs="Arial"/>
                <w:b/>
                <w:bCs/>
                <w:color w:val="000000"/>
                <w:lang w:eastAsia="en-GB"/>
              </w:rPr>
              <w:t xml:space="preserve">(c) </w:t>
            </w:r>
            <w:r w:rsidRPr="004B54E6">
              <w:rPr>
                <w:rFonts w:ascii="Arial" w:eastAsia="Times New Roman" w:hAnsi="Arial" w:cs="Arial"/>
                <w:color w:val="000000"/>
                <w:lang w:eastAsia="en-GB"/>
              </w:rPr>
              <w:t>processing is necessary to protect the vital interests of the data subject or of another natural person where the data subject is physically or legally incapable of giving consent.</w:t>
            </w:r>
          </w:p>
        </w:tc>
      </w:tr>
      <w:tr w:rsidR="00202155" w14:paraId="0AB7AD52" w14:textId="77777777" w:rsidTr="00202155">
        <w:tc>
          <w:tcPr>
            <w:tcW w:w="2517" w:type="dxa"/>
          </w:tcPr>
          <w:p w14:paraId="3757E238" w14:textId="77777777" w:rsidR="00202155" w:rsidRDefault="00202155" w:rsidP="00F02361">
            <w:pPr>
              <w:rPr>
                <w:rFonts w:ascii="Arial" w:eastAsia="Times New Roman" w:hAnsi="Arial" w:cs="Arial"/>
                <w:b/>
                <w:bCs/>
                <w:lang w:eastAsia="en-GB"/>
              </w:rPr>
            </w:pPr>
            <w:r w:rsidRPr="004B54E6">
              <w:rPr>
                <w:rFonts w:ascii="Arial" w:eastAsia="Times New Roman" w:hAnsi="Arial" w:cs="Arial"/>
                <w:b/>
                <w:bCs/>
                <w:lang w:eastAsia="en-GB"/>
              </w:rPr>
              <w:t>Legitimate activities</w:t>
            </w:r>
          </w:p>
        </w:tc>
        <w:tc>
          <w:tcPr>
            <w:tcW w:w="7259" w:type="dxa"/>
          </w:tcPr>
          <w:p w14:paraId="418E49F2" w14:textId="77777777" w:rsidR="00202155" w:rsidRDefault="00202155" w:rsidP="00F02361">
            <w:pPr>
              <w:rPr>
                <w:rFonts w:ascii="Arial" w:eastAsia="Times New Roman" w:hAnsi="Arial" w:cs="Arial"/>
                <w:bCs/>
                <w:color w:val="000000"/>
                <w:lang w:eastAsia="en-GB"/>
              </w:rPr>
            </w:pPr>
            <w:r w:rsidRPr="004B54E6">
              <w:rPr>
                <w:rFonts w:ascii="Arial" w:eastAsia="Times New Roman" w:hAnsi="Arial" w:cs="Arial"/>
                <w:b/>
                <w:bCs/>
                <w:color w:val="000000"/>
                <w:lang w:eastAsia="en-GB"/>
              </w:rPr>
              <w:t xml:space="preserve">(d) </w:t>
            </w:r>
            <w:r w:rsidRPr="004B54E6">
              <w:rPr>
                <w:rFonts w:ascii="Arial" w:eastAsia="Times New Roman" w:hAnsi="Arial" w:cs="Arial"/>
                <w:bCs/>
                <w:color w:val="000000"/>
                <w:lang w:eastAsia="en-GB"/>
              </w:rPr>
              <w:t>p</w:t>
            </w:r>
            <w:r w:rsidRPr="004B54E6">
              <w:rPr>
                <w:rFonts w:ascii="Arial" w:eastAsia="Times New Roman" w:hAnsi="Arial" w:cs="Arial"/>
                <w:color w:val="000000"/>
                <w:lang w:eastAsia="en-GB"/>
              </w:rPr>
              <w:t>rocessing</w:t>
            </w:r>
            <w:r>
              <w:rPr>
                <w:rFonts w:ascii="Arial" w:eastAsia="Times New Roman" w:hAnsi="Arial" w:cs="Arial"/>
                <w:color w:val="000000"/>
                <w:lang w:eastAsia="en-GB"/>
              </w:rPr>
              <w:t xml:space="preserve"> </w:t>
            </w:r>
            <w:r w:rsidRPr="004B54E6">
              <w:rPr>
                <w:rFonts w:ascii="Arial" w:eastAsia="Times New Roman" w:hAnsi="Arial" w:cs="Arial"/>
                <w:color w:val="000000"/>
                <w:lang w:eastAsia="en-GB"/>
              </w:rPr>
              <w:t>is carried out in the course its legitimate activities with appropriate safeguards by a foundation, association or any other not-for-profit body with a political, philosophical, religious or trade union aim and on condition that the processing relates solely to the members or to former members of the body or to persons who have regular contact with it in connection with its purposes and that the personal data are not disclosed outside that body without the consent of the data subjects.</w:t>
            </w:r>
          </w:p>
        </w:tc>
      </w:tr>
      <w:tr w:rsidR="00202155" w14:paraId="05055DF7" w14:textId="77777777" w:rsidTr="00202155">
        <w:tc>
          <w:tcPr>
            <w:tcW w:w="2517" w:type="dxa"/>
          </w:tcPr>
          <w:p w14:paraId="4380E58D" w14:textId="77777777" w:rsidR="00202155" w:rsidRDefault="00202155" w:rsidP="00F02361">
            <w:pPr>
              <w:rPr>
                <w:rFonts w:ascii="Arial" w:eastAsia="Times New Roman" w:hAnsi="Arial" w:cs="Arial"/>
                <w:b/>
                <w:bCs/>
                <w:lang w:eastAsia="en-GB"/>
              </w:rPr>
            </w:pPr>
            <w:r w:rsidRPr="004B54E6">
              <w:rPr>
                <w:rFonts w:ascii="Arial" w:eastAsia="Times New Roman" w:hAnsi="Arial" w:cs="Arial"/>
                <w:b/>
                <w:bCs/>
                <w:lang w:eastAsia="en-GB"/>
              </w:rPr>
              <w:t>Public</w:t>
            </w:r>
          </w:p>
        </w:tc>
        <w:tc>
          <w:tcPr>
            <w:tcW w:w="7259" w:type="dxa"/>
          </w:tcPr>
          <w:p w14:paraId="42F325FE" w14:textId="77777777" w:rsidR="00202155" w:rsidRDefault="00202155" w:rsidP="00F02361">
            <w:pPr>
              <w:rPr>
                <w:rFonts w:ascii="Arial" w:eastAsia="Times New Roman" w:hAnsi="Arial" w:cs="Arial"/>
                <w:bCs/>
                <w:color w:val="000000"/>
                <w:lang w:eastAsia="en-GB"/>
              </w:rPr>
            </w:pPr>
            <w:r w:rsidRPr="004B54E6">
              <w:rPr>
                <w:rFonts w:ascii="Arial" w:eastAsia="Times New Roman" w:hAnsi="Arial" w:cs="Arial"/>
                <w:b/>
                <w:bCs/>
                <w:color w:val="000000"/>
                <w:lang w:eastAsia="en-GB"/>
              </w:rPr>
              <w:t>(e)</w:t>
            </w:r>
            <w:r>
              <w:rPr>
                <w:rFonts w:ascii="Arial" w:eastAsia="Times New Roman" w:hAnsi="Arial" w:cs="Arial"/>
                <w:b/>
                <w:bCs/>
                <w:color w:val="000000"/>
                <w:lang w:eastAsia="en-GB"/>
              </w:rPr>
              <w:t xml:space="preserve"> </w:t>
            </w:r>
            <w:r w:rsidRPr="004B54E6">
              <w:rPr>
                <w:rFonts w:ascii="Arial" w:eastAsia="Times New Roman" w:hAnsi="Arial" w:cs="Arial"/>
                <w:color w:val="000000"/>
                <w:lang w:eastAsia="en-GB"/>
              </w:rPr>
              <w:t>processing relates to personal data which are manifestly made public by the data subject.</w:t>
            </w:r>
          </w:p>
        </w:tc>
      </w:tr>
      <w:tr w:rsidR="00202155" w:rsidRPr="004B54E6" w14:paraId="10B192E0" w14:textId="77777777" w:rsidTr="00202155">
        <w:tc>
          <w:tcPr>
            <w:tcW w:w="2517" w:type="dxa"/>
          </w:tcPr>
          <w:p w14:paraId="39F2744B" w14:textId="77777777" w:rsidR="00202155" w:rsidRPr="004B54E6" w:rsidRDefault="00202155" w:rsidP="00F02361">
            <w:pPr>
              <w:rPr>
                <w:rFonts w:ascii="Arial" w:eastAsia="Times New Roman" w:hAnsi="Arial" w:cs="Arial"/>
                <w:b/>
                <w:bCs/>
                <w:lang w:eastAsia="en-GB"/>
              </w:rPr>
            </w:pPr>
            <w:r w:rsidRPr="004B54E6">
              <w:rPr>
                <w:rFonts w:ascii="Arial" w:eastAsia="Times New Roman" w:hAnsi="Arial" w:cs="Arial"/>
                <w:b/>
                <w:bCs/>
                <w:lang w:eastAsia="en-GB"/>
              </w:rPr>
              <w:t>Legal claims</w:t>
            </w:r>
          </w:p>
        </w:tc>
        <w:tc>
          <w:tcPr>
            <w:tcW w:w="7259" w:type="dxa"/>
          </w:tcPr>
          <w:p w14:paraId="2564377E" w14:textId="77777777" w:rsidR="00202155" w:rsidRPr="004B54E6" w:rsidRDefault="00202155" w:rsidP="00F02361">
            <w:pPr>
              <w:rPr>
                <w:rFonts w:ascii="Arial" w:eastAsia="Times New Roman" w:hAnsi="Arial" w:cs="Arial"/>
                <w:b/>
                <w:bCs/>
                <w:color w:val="000000"/>
                <w:lang w:eastAsia="en-GB"/>
              </w:rPr>
            </w:pPr>
            <w:r w:rsidRPr="004B54E6">
              <w:rPr>
                <w:rFonts w:ascii="Arial" w:eastAsia="Times New Roman" w:hAnsi="Arial" w:cs="Arial"/>
                <w:b/>
                <w:bCs/>
                <w:color w:val="000000"/>
                <w:lang w:eastAsia="en-GB"/>
              </w:rPr>
              <w:t xml:space="preserve">(f) </w:t>
            </w:r>
            <w:r w:rsidRPr="004B54E6">
              <w:rPr>
                <w:rFonts w:ascii="Arial" w:eastAsia="Times New Roman" w:hAnsi="Arial" w:cs="Arial"/>
                <w:color w:val="000000"/>
                <w:lang w:eastAsia="en-GB"/>
              </w:rPr>
              <w:t>processing is necessary for the establishment, exercise or defence of legal claims or whenever courts are acting in their judicial capacity.</w:t>
            </w:r>
          </w:p>
        </w:tc>
      </w:tr>
      <w:tr w:rsidR="00202155" w:rsidRPr="004B54E6" w14:paraId="3A8603F3" w14:textId="77777777" w:rsidTr="00202155">
        <w:tc>
          <w:tcPr>
            <w:tcW w:w="2517" w:type="dxa"/>
          </w:tcPr>
          <w:p w14:paraId="075C5466" w14:textId="77777777" w:rsidR="00202155" w:rsidRPr="004B54E6" w:rsidRDefault="00202155" w:rsidP="00F02361">
            <w:pPr>
              <w:rPr>
                <w:rFonts w:ascii="Arial" w:eastAsia="Times New Roman" w:hAnsi="Arial" w:cs="Arial"/>
                <w:b/>
                <w:bCs/>
                <w:lang w:eastAsia="en-GB"/>
              </w:rPr>
            </w:pPr>
            <w:r>
              <w:rPr>
                <w:rFonts w:ascii="Arial" w:eastAsia="Times New Roman" w:hAnsi="Arial" w:cs="Arial"/>
                <w:b/>
                <w:bCs/>
                <w:lang w:eastAsia="en-GB"/>
              </w:rPr>
              <w:t>Public interest</w:t>
            </w:r>
          </w:p>
        </w:tc>
        <w:tc>
          <w:tcPr>
            <w:tcW w:w="7259" w:type="dxa"/>
          </w:tcPr>
          <w:p w14:paraId="7C1E894B" w14:textId="77777777" w:rsidR="00202155" w:rsidRPr="004B54E6" w:rsidRDefault="00202155" w:rsidP="00F02361">
            <w:pPr>
              <w:rPr>
                <w:rFonts w:ascii="Arial" w:eastAsia="Times New Roman" w:hAnsi="Arial" w:cs="Arial"/>
                <w:b/>
                <w:bCs/>
                <w:color w:val="000000"/>
                <w:lang w:eastAsia="en-GB"/>
              </w:rPr>
            </w:pPr>
            <w:r w:rsidRPr="004B54E6">
              <w:rPr>
                <w:rFonts w:ascii="Arial" w:eastAsia="Times New Roman" w:hAnsi="Arial" w:cs="Arial"/>
                <w:b/>
                <w:color w:val="000000"/>
                <w:lang w:eastAsia="en-GB"/>
              </w:rPr>
              <w:t>(g)</w:t>
            </w:r>
            <w:r w:rsidRPr="004B54E6">
              <w:rPr>
                <w:rFonts w:ascii="Arial" w:eastAsia="Times New Roman" w:hAnsi="Arial" w:cs="Arial"/>
                <w:color w:val="000000"/>
                <w:lang w:eastAsia="en-GB"/>
              </w:rPr>
              <w:t xml:space="preserve"> 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p>
        </w:tc>
      </w:tr>
      <w:tr w:rsidR="00202155" w:rsidRPr="004B54E6" w14:paraId="45BACDCB" w14:textId="77777777" w:rsidTr="00202155">
        <w:tc>
          <w:tcPr>
            <w:tcW w:w="2517" w:type="dxa"/>
          </w:tcPr>
          <w:p w14:paraId="425244F0" w14:textId="77777777" w:rsidR="00202155" w:rsidRPr="004B54E6" w:rsidRDefault="00202155" w:rsidP="00F02361">
            <w:pPr>
              <w:rPr>
                <w:rFonts w:ascii="Arial" w:eastAsia="Times New Roman" w:hAnsi="Arial" w:cs="Arial"/>
                <w:b/>
                <w:bCs/>
                <w:lang w:eastAsia="en-GB"/>
              </w:rPr>
            </w:pPr>
            <w:r>
              <w:rPr>
                <w:rFonts w:ascii="Arial" w:eastAsia="Times New Roman" w:hAnsi="Arial" w:cs="Arial"/>
                <w:b/>
                <w:bCs/>
                <w:lang w:eastAsia="en-GB"/>
              </w:rPr>
              <w:t>Health &amp; social care</w:t>
            </w:r>
          </w:p>
        </w:tc>
        <w:tc>
          <w:tcPr>
            <w:tcW w:w="7259" w:type="dxa"/>
          </w:tcPr>
          <w:p w14:paraId="692B85D9" w14:textId="39791DA8" w:rsidR="00202155" w:rsidRPr="004B54E6" w:rsidRDefault="00202155" w:rsidP="00F02361">
            <w:pPr>
              <w:rPr>
                <w:rFonts w:ascii="Arial" w:eastAsia="Times New Roman" w:hAnsi="Arial" w:cs="Arial"/>
                <w:b/>
                <w:bCs/>
                <w:color w:val="000000"/>
                <w:lang w:eastAsia="en-GB"/>
              </w:rPr>
            </w:pPr>
            <w:r w:rsidRPr="004B54E6">
              <w:rPr>
                <w:rFonts w:ascii="Arial" w:eastAsia="Times New Roman" w:hAnsi="Arial" w:cs="Arial"/>
                <w:b/>
                <w:bCs/>
                <w:color w:val="000000"/>
                <w:lang w:eastAsia="en-GB"/>
              </w:rPr>
              <w:t xml:space="preserve">(h) </w:t>
            </w:r>
            <w:r w:rsidRPr="004B54E6">
              <w:rPr>
                <w:rFonts w:ascii="Arial" w:eastAsia="Times New Roman" w:hAnsi="Arial" w:cs="Arial"/>
                <w:color w:val="000000"/>
                <w:lang w:eastAsia="en-GB"/>
              </w:rPr>
              <w:t>processing is necessary for the purposes of preventive or occupational medicine, for the assessment of the working capacity of the employee, medical diagnosis, the provision of health or social care or treatment on the basis of Union or Member State law or pursuant to</w:t>
            </w:r>
            <w:r w:rsidR="0069191C">
              <w:rPr>
                <w:rFonts w:ascii="Arial" w:eastAsia="Times New Roman" w:hAnsi="Arial" w:cs="Arial"/>
                <w:color w:val="000000"/>
                <w:lang w:eastAsia="en-GB"/>
              </w:rPr>
              <w:t xml:space="preserve"> a</w:t>
            </w:r>
            <w:r w:rsidRPr="004B54E6">
              <w:rPr>
                <w:rFonts w:ascii="Arial" w:eastAsia="Times New Roman" w:hAnsi="Arial" w:cs="Arial"/>
                <w:color w:val="000000"/>
                <w:lang w:eastAsia="en-GB"/>
              </w:rPr>
              <w:t xml:space="preserve"> contract with a health professional and subject to the conditions and safeguards</w:t>
            </w:r>
            <w:r>
              <w:rPr>
                <w:rFonts w:ascii="Arial" w:eastAsia="Times New Roman" w:hAnsi="Arial" w:cs="Arial"/>
                <w:color w:val="000000"/>
                <w:lang w:eastAsia="en-GB"/>
              </w:rPr>
              <w:t>.</w:t>
            </w:r>
          </w:p>
        </w:tc>
      </w:tr>
      <w:tr w:rsidR="00202155" w:rsidRPr="004B54E6" w14:paraId="14AAFB79" w14:textId="77777777" w:rsidTr="00202155">
        <w:tc>
          <w:tcPr>
            <w:tcW w:w="2517" w:type="dxa"/>
          </w:tcPr>
          <w:p w14:paraId="2A75B72B" w14:textId="77777777" w:rsidR="00202155" w:rsidRPr="004B54E6" w:rsidRDefault="00202155" w:rsidP="00F02361">
            <w:pPr>
              <w:rPr>
                <w:rFonts w:ascii="Arial" w:eastAsia="Times New Roman" w:hAnsi="Arial" w:cs="Arial"/>
                <w:b/>
                <w:bCs/>
                <w:lang w:eastAsia="en-GB"/>
              </w:rPr>
            </w:pPr>
            <w:r w:rsidRPr="004B54E6">
              <w:rPr>
                <w:rFonts w:ascii="Arial" w:eastAsia="Times New Roman" w:hAnsi="Arial" w:cs="Arial"/>
                <w:b/>
                <w:bCs/>
                <w:lang w:eastAsia="en-GB"/>
              </w:rPr>
              <w:t>Public Health</w:t>
            </w:r>
          </w:p>
        </w:tc>
        <w:tc>
          <w:tcPr>
            <w:tcW w:w="7259" w:type="dxa"/>
          </w:tcPr>
          <w:p w14:paraId="0100BEF9" w14:textId="77777777" w:rsidR="00202155" w:rsidRPr="004B54E6" w:rsidRDefault="00202155" w:rsidP="00F02361">
            <w:pPr>
              <w:rPr>
                <w:rFonts w:ascii="Arial" w:eastAsia="Times New Roman" w:hAnsi="Arial" w:cs="Arial"/>
                <w:b/>
                <w:bCs/>
                <w:color w:val="000000"/>
                <w:lang w:eastAsia="en-GB"/>
              </w:rPr>
            </w:pPr>
            <w:r w:rsidRPr="004B54E6">
              <w:rPr>
                <w:rFonts w:ascii="Arial" w:eastAsia="Times New Roman" w:hAnsi="Arial" w:cs="Arial"/>
                <w:b/>
                <w:bCs/>
                <w:color w:val="000000"/>
                <w:lang w:eastAsia="en-GB"/>
              </w:rPr>
              <w:t>(</w:t>
            </w:r>
            <w:proofErr w:type="spellStart"/>
            <w:r w:rsidRPr="004B54E6">
              <w:rPr>
                <w:rFonts w:ascii="Arial" w:eastAsia="Times New Roman" w:hAnsi="Arial" w:cs="Arial"/>
                <w:b/>
                <w:bCs/>
                <w:color w:val="000000"/>
                <w:lang w:eastAsia="en-GB"/>
              </w:rPr>
              <w:t>i</w:t>
            </w:r>
            <w:proofErr w:type="spellEnd"/>
            <w:r w:rsidRPr="004B54E6">
              <w:rPr>
                <w:rFonts w:ascii="Arial" w:eastAsia="Times New Roman" w:hAnsi="Arial" w:cs="Arial"/>
                <w:b/>
                <w:bCs/>
                <w:color w:val="000000"/>
                <w:lang w:eastAsia="en-GB"/>
              </w:rPr>
              <w:t xml:space="preserve">) </w:t>
            </w:r>
            <w:r w:rsidRPr="004B54E6">
              <w:rPr>
                <w:rFonts w:ascii="Arial" w:eastAsia="Times New Roman" w:hAnsi="Arial" w:cs="Arial"/>
                <w:color w:val="000000"/>
                <w:lang w:eastAsia="en-GB"/>
              </w:rPr>
              <w:t>processing is necessary for reasons of public interest in the area of public health, such as protecting against serious cross-border threats to health or ensuring high standards of quality and safety of health care and of medicinal products or medical devices.</w:t>
            </w:r>
          </w:p>
        </w:tc>
      </w:tr>
      <w:tr w:rsidR="00202155" w:rsidRPr="004B54E6" w14:paraId="4674EA52" w14:textId="77777777" w:rsidTr="00202155">
        <w:tc>
          <w:tcPr>
            <w:tcW w:w="2517" w:type="dxa"/>
          </w:tcPr>
          <w:p w14:paraId="7E7E2074" w14:textId="77777777" w:rsidR="00202155" w:rsidRPr="004B54E6" w:rsidRDefault="00202155" w:rsidP="00F02361">
            <w:pPr>
              <w:rPr>
                <w:rFonts w:ascii="Arial" w:eastAsia="Times New Roman" w:hAnsi="Arial" w:cs="Arial"/>
                <w:b/>
                <w:bCs/>
                <w:lang w:eastAsia="en-GB"/>
              </w:rPr>
            </w:pPr>
            <w:r w:rsidRPr="004B54E6">
              <w:rPr>
                <w:rFonts w:ascii="Arial" w:eastAsia="Times New Roman" w:hAnsi="Arial" w:cs="Arial"/>
                <w:b/>
                <w:bCs/>
                <w:lang w:eastAsia="en-GB"/>
              </w:rPr>
              <w:t>Archiving</w:t>
            </w:r>
          </w:p>
        </w:tc>
        <w:tc>
          <w:tcPr>
            <w:tcW w:w="7259" w:type="dxa"/>
          </w:tcPr>
          <w:p w14:paraId="47B00321" w14:textId="77777777" w:rsidR="00202155" w:rsidRPr="004B54E6" w:rsidRDefault="00202155" w:rsidP="00F02361">
            <w:pPr>
              <w:rPr>
                <w:rFonts w:ascii="Arial" w:eastAsia="Times New Roman" w:hAnsi="Arial" w:cs="Arial"/>
                <w:b/>
                <w:bCs/>
                <w:color w:val="000000"/>
                <w:lang w:eastAsia="en-GB"/>
              </w:rPr>
            </w:pPr>
            <w:r w:rsidRPr="004B54E6">
              <w:rPr>
                <w:rFonts w:ascii="Arial" w:eastAsia="Times New Roman" w:hAnsi="Arial" w:cs="Arial"/>
                <w:b/>
                <w:bCs/>
                <w:color w:val="000000"/>
                <w:lang w:eastAsia="en-GB"/>
              </w:rPr>
              <w:t>(j)  </w:t>
            </w:r>
            <w:r w:rsidRPr="004B54E6">
              <w:rPr>
                <w:rFonts w:ascii="Arial" w:eastAsia="Times New Roman" w:hAnsi="Arial" w:cs="Arial"/>
                <w:color w:val="000000"/>
                <w:lang w:eastAsia="en-GB"/>
              </w:rPr>
              <w:t>processing is necessary for archiving purposes in the public interest, scientific or historical research purposes or statistical purposes.</w:t>
            </w:r>
          </w:p>
        </w:tc>
      </w:tr>
      <w:tr w:rsidR="00202155" w:rsidRPr="004B54E6" w14:paraId="36369E05" w14:textId="77777777" w:rsidTr="00202155">
        <w:tc>
          <w:tcPr>
            <w:tcW w:w="2517" w:type="dxa"/>
            <w:vMerge w:val="restart"/>
          </w:tcPr>
          <w:p w14:paraId="0E4E23C2" w14:textId="77777777" w:rsidR="00202155" w:rsidRPr="004B54E6" w:rsidRDefault="00202155" w:rsidP="00F02361">
            <w:pPr>
              <w:rPr>
                <w:rFonts w:ascii="Arial" w:eastAsia="Times New Roman" w:hAnsi="Arial" w:cs="Arial"/>
                <w:b/>
                <w:bCs/>
                <w:lang w:eastAsia="en-GB"/>
              </w:rPr>
            </w:pPr>
            <w:r w:rsidRPr="004B54E6">
              <w:rPr>
                <w:rFonts w:ascii="Arial" w:eastAsia="Times New Roman" w:hAnsi="Arial" w:cs="Arial"/>
                <w:b/>
                <w:bCs/>
                <w:lang w:eastAsia="en-GB"/>
              </w:rPr>
              <w:t>Criminal Offences</w:t>
            </w:r>
          </w:p>
        </w:tc>
        <w:tc>
          <w:tcPr>
            <w:tcW w:w="7259" w:type="dxa"/>
          </w:tcPr>
          <w:p w14:paraId="66BE8664" w14:textId="77777777" w:rsidR="00202155" w:rsidRPr="004B54E6" w:rsidRDefault="00202155" w:rsidP="00F02361">
            <w:pPr>
              <w:rPr>
                <w:rFonts w:ascii="Arial" w:eastAsia="Times New Roman" w:hAnsi="Arial" w:cs="Arial"/>
                <w:b/>
                <w:bCs/>
                <w:color w:val="000000"/>
                <w:lang w:eastAsia="en-GB"/>
              </w:rPr>
            </w:pPr>
            <w:r>
              <w:rPr>
                <w:rFonts w:ascii="Helvetica" w:hAnsi="Helvetica"/>
                <w:sz w:val="21"/>
                <w:szCs w:val="21"/>
                <w:lang w:val="en-US"/>
              </w:rPr>
              <w:t xml:space="preserve">Only under the control of official authority or when the processing is </w:t>
            </w:r>
            <w:proofErr w:type="spellStart"/>
            <w:r>
              <w:rPr>
                <w:rFonts w:ascii="Helvetica" w:hAnsi="Helvetica"/>
                <w:sz w:val="21"/>
                <w:szCs w:val="21"/>
                <w:lang w:val="en-US"/>
              </w:rPr>
              <w:t>authorised</w:t>
            </w:r>
            <w:proofErr w:type="spellEnd"/>
            <w:r>
              <w:rPr>
                <w:rFonts w:ascii="Helvetica" w:hAnsi="Helvetica"/>
                <w:sz w:val="21"/>
                <w:szCs w:val="21"/>
                <w:lang w:val="en-US"/>
              </w:rPr>
              <w:t xml:space="preserve"> by Union or Member State law providing for appropriate safeguards for the rights and freedoms of data subjects.</w:t>
            </w:r>
          </w:p>
        </w:tc>
      </w:tr>
      <w:tr w:rsidR="00202155" w:rsidRPr="000428A4" w14:paraId="61C87E65" w14:textId="77777777" w:rsidTr="00202155">
        <w:tc>
          <w:tcPr>
            <w:tcW w:w="2517" w:type="dxa"/>
            <w:vMerge/>
          </w:tcPr>
          <w:p w14:paraId="6858EAAC" w14:textId="77777777" w:rsidR="00202155" w:rsidRPr="004B54E6" w:rsidRDefault="00202155" w:rsidP="00F02361">
            <w:pPr>
              <w:rPr>
                <w:rFonts w:ascii="Arial" w:eastAsia="Times New Roman" w:hAnsi="Arial" w:cs="Arial"/>
                <w:b/>
                <w:bCs/>
                <w:lang w:eastAsia="en-GB"/>
              </w:rPr>
            </w:pPr>
          </w:p>
        </w:tc>
        <w:tc>
          <w:tcPr>
            <w:tcW w:w="7259" w:type="dxa"/>
          </w:tcPr>
          <w:p w14:paraId="362FC5EA" w14:textId="77777777" w:rsidR="00202155" w:rsidRPr="000428A4" w:rsidRDefault="00202155" w:rsidP="00F02361">
            <w:pPr>
              <w:rPr>
                <w:rFonts w:ascii="Arial" w:hAnsi="Arial" w:cs="Arial"/>
                <w:color w:val="000000"/>
                <w:lang w:val="en"/>
              </w:rPr>
            </w:pPr>
            <w:r w:rsidRPr="000428A4">
              <w:rPr>
                <w:rFonts w:ascii="Arial" w:hAnsi="Arial" w:cs="Arial"/>
                <w:color w:val="000000"/>
                <w:lang w:val="en"/>
              </w:rPr>
              <w:t>Must have both a lawful basis and either legal authority or official authority for the processing</w:t>
            </w:r>
            <w:r>
              <w:rPr>
                <w:rFonts w:ascii="Arial" w:hAnsi="Arial" w:cs="Arial"/>
                <w:color w:val="000000"/>
                <w:lang w:val="en"/>
              </w:rPr>
              <w:t>.</w:t>
            </w:r>
            <w:r w:rsidRPr="000428A4">
              <w:rPr>
                <w:rFonts w:ascii="Arial" w:hAnsi="Arial" w:cs="Arial"/>
                <w:color w:val="000000"/>
                <w:lang w:val="en"/>
              </w:rPr>
              <w:t xml:space="preserve">  You must determine your condition for lawful processing of offence data (or identify your official authority for the processing) before you begin the processing, and you should document this.</w:t>
            </w:r>
          </w:p>
        </w:tc>
      </w:tr>
    </w:tbl>
    <w:p w14:paraId="63A5C11B" w14:textId="77777777" w:rsidR="00202155" w:rsidRDefault="00202155" w:rsidP="004D5377">
      <w:pPr>
        <w:rPr>
          <w:rFonts w:ascii="Arial" w:eastAsia="Calibri" w:hAnsi="Arial" w:cs="Arial"/>
          <w:lang w:eastAsia="en-GB"/>
        </w:rPr>
      </w:pPr>
    </w:p>
    <w:p w14:paraId="68EE0F88" w14:textId="77777777" w:rsidR="002D3AE6" w:rsidRDefault="002D3AE6">
      <w:pPr>
        <w:rPr>
          <w:rFonts w:ascii="Arial" w:eastAsia="Calibri" w:hAnsi="Arial" w:cs="Arial"/>
          <w:lang w:eastAsia="en-GB"/>
        </w:rPr>
      </w:pPr>
      <w:r>
        <w:rPr>
          <w:rFonts w:ascii="Arial" w:eastAsia="Calibri" w:hAnsi="Arial" w:cs="Arial"/>
          <w:lang w:eastAsia="en-GB"/>
        </w:rPr>
        <w:br w:type="page"/>
      </w:r>
    </w:p>
    <w:p w14:paraId="0FD6D5BC" w14:textId="77777777" w:rsidR="002D3AE6" w:rsidRPr="0099627A" w:rsidRDefault="002D3AE6" w:rsidP="002D3AE6">
      <w:pPr>
        <w:pStyle w:val="Heading1"/>
        <w:spacing w:before="240" w:after="120"/>
        <w:rPr>
          <w:rFonts w:ascii="Arial" w:eastAsia="Calibri" w:hAnsi="Arial" w:cs="Arial"/>
          <w:b w:val="0"/>
          <w:lang w:eastAsia="en-GB"/>
        </w:rPr>
      </w:pPr>
      <w:bookmarkStart w:id="17" w:name="_Toc165135754"/>
      <w:r w:rsidRPr="0099627A">
        <w:rPr>
          <w:rFonts w:ascii="Arial" w:eastAsia="MS Mincho" w:hAnsi="Arial" w:cs="Arial"/>
          <w:color w:val="9F85B1"/>
          <w:sz w:val="24"/>
          <w:szCs w:val="22"/>
        </w:rPr>
        <w:lastRenderedPageBreak/>
        <w:t xml:space="preserve">APPENDIX </w:t>
      </w:r>
      <w:r>
        <w:rPr>
          <w:rFonts w:ascii="Arial" w:eastAsia="MS Mincho" w:hAnsi="Arial" w:cs="Arial"/>
          <w:color w:val="9F85B1"/>
          <w:sz w:val="24"/>
          <w:szCs w:val="22"/>
        </w:rPr>
        <w:t>3</w:t>
      </w:r>
      <w:r w:rsidR="00C63FF7">
        <w:rPr>
          <w:rFonts w:ascii="Arial" w:eastAsia="MS Mincho" w:hAnsi="Arial" w:cs="Arial"/>
          <w:color w:val="9F85B1"/>
          <w:sz w:val="24"/>
          <w:szCs w:val="22"/>
        </w:rPr>
        <w:t xml:space="preserve"> – Additional conditions for processing special category data</w:t>
      </w:r>
      <w:bookmarkEnd w:id="17"/>
    </w:p>
    <w:p w14:paraId="3FD25467" w14:textId="77777777" w:rsidR="002A2801" w:rsidRPr="0099627A" w:rsidRDefault="002A2801" w:rsidP="002A2801">
      <w:pPr>
        <w:pStyle w:val="Heading1"/>
        <w:spacing w:before="240" w:after="120"/>
        <w:rPr>
          <w:rFonts w:ascii="Arial" w:eastAsia="MS Mincho" w:hAnsi="Arial" w:cs="Arial"/>
          <w:color w:val="9F85B1"/>
          <w:sz w:val="22"/>
          <w:szCs w:val="22"/>
        </w:rPr>
      </w:pPr>
      <w:bookmarkStart w:id="18" w:name="_Toc165135755"/>
      <w:r>
        <w:rPr>
          <w:rFonts w:ascii="Arial" w:eastAsia="MS Mincho" w:hAnsi="Arial" w:cs="Arial"/>
          <w:color w:val="9F85B1"/>
          <w:sz w:val="22"/>
          <w:szCs w:val="22"/>
        </w:rPr>
        <w:t>Employment</w:t>
      </w:r>
      <w:bookmarkEnd w:id="18"/>
    </w:p>
    <w:p w14:paraId="02FCDBB9" w14:textId="77777777" w:rsidR="00C63FF7" w:rsidRPr="008A34C5" w:rsidRDefault="00C63FF7" w:rsidP="008A34C5">
      <w:pPr>
        <w:rPr>
          <w:rFonts w:ascii="Arial" w:hAnsi="Arial" w:cs="Arial"/>
          <w:lang w:val="en" w:eastAsia="en-GB"/>
        </w:rPr>
      </w:pPr>
      <w:r w:rsidRPr="008A34C5">
        <w:rPr>
          <w:rFonts w:ascii="Arial" w:hAnsi="Arial" w:cs="Arial"/>
          <w:lang w:val="en" w:eastAsia="en-GB"/>
        </w:rPr>
        <w:t xml:space="preserve">When relying on Article 9(2)(b) (see Appendix 2) to process employment personal data, you also need to ensure that you have a clear legal basis for performing rights or exercising obligations which are conferred or imposed on you. </w:t>
      </w:r>
    </w:p>
    <w:p w14:paraId="3985F5B0" w14:textId="77777777" w:rsidR="00C63FF7" w:rsidRPr="008A34C5" w:rsidRDefault="00C63FF7" w:rsidP="008A34C5">
      <w:pPr>
        <w:rPr>
          <w:rFonts w:ascii="Arial" w:hAnsi="Arial" w:cs="Arial"/>
          <w:lang w:val="en" w:eastAsia="en-GB"/>
        </w:rPr>
      </w:pPr>
      <w:r w:rsidRPr="008A34C5">
        <w:rPr>
          <w:rFonts w:ascii="Arial" w:hAnsi="Arial" w:cs="Arial"/>
          <w:lang w:val="en" w:eastAsia="en-GB"/>
        </w:rPr>
        <w:t xml:space="preserve">You must be able to list the relevant legislation (i.e. which sets out these rights or obligations) in your privacy notice.  </w:t>
      </w:r>
    </w:p>
    <w:p w14:paraId="632F4498" w14:textId="73EE430C" w:rsidR="007559C6" w:rsidRPr="003379D2" w:rsidRDefault="00C63FF7" w:rsidP="007559C6">
      <w:pPr>
        <w:rPr>
          <w:rFonts w:ascii="Arial" w:eastAsia="MS Mincho" w:hAnsi="Arial" w:cs="Arial"/>
          <w:iCs/>
          <w:color w:val="000000" w:themeColor="text1"/>
        </w:rPr>
      </w:pPr>
      <w:r w:rsidRPr="008A34C5">
        <w:rPr>
          <w:rFonts w:ascii="Arial" w:hAnsi="Arial" w:cs="Arial"/>
          <w:lang w:val="en" w:eastAsia="en-GB"/>
        </w:rPr>
        <w:t xml:space="preserve">If you can’t identify the relevant </w:t>
      </w:r>
      <w:proofErr w:type="gramStart"/>
      <w:r w:rsidRPr="008A34C5">
        <w:rPr>
          <w:rFonts w:ascii="Arial" w:hAnsi="Arial" w:cs="Arial"/>
          <w:lang w:val="en" w:eastAsia="en-GB"/>
        </w:rPr>
        <w:t>legislation</w:t>
      </w:r>
      <w:proofErr w:type="gramEnd"/>
      <w:r w:rsidRPr="008A34C5">
        <w:rPr>
          <w:rFonts w:ascii="Arial" w:hAnsi="Arial" w:cs="Arial"/>
          <w:lang w:val="en" w:eastAsia="en-GB"/>
        </w:rPr>
        <w:t xml:space="preserve"> you should seek advice from </w:t>
      </w:r>
      <w:r w:rsidR="003379D2">
        <w:rPr>
          <w:rFonts w:ascii="Arial" w:eastAsia="MS Mincho" w:hAnsi="Arial" w:cs="Arial"/>
          <w:iCs/>
          <w:color w:val="000000" w:themeColor="text1"/>
        </w:rPr>
        <w:t>the LIO.</w:t>
      </w:r>
    </w:p>
    <w:p w14:paraId="27675C07" w14:textId="77777777" w:rsidR="00C63FF7" w:rsidRPr="008A34C5" w:rsidRDefault="00C63FF7" w:rsidP="008A34C5">
      <w:pPr>
        <w:rPr>
          <w:rFonts w:ascii="Arial" w:hAnsi="Arial" w:cs="Arial"/>
          <w:lang w:val="en" w:eastAsia="en-GB"/>
        </w:rPr>
      </w:pPr>
      <w:r w:rsidRPr="008A34C5">
        <w:rPr>
          <w:rFonts w:ascii="Arial" w:hAnsi="Arial" w:cs="Arial"/>
          <w:lang w:val="en" w:eastAsia="en-GB"/>
        </w:rPr>
        <w:t>You also need to have in place what is termed in the Data Protection Act 2018 “an appropriate policy document”:</w:t>
      </w:r>
    </w:p>
    <w:p w14:paraId="43424618" w14:textId="354E5C9D" w:rsidR="00C63FF7" w:rsidRPr="008A34C5" w:rsidRDefault="00C63FF7" w:rsidP="008A34C5">
      <w:pPr>
        <w:rPr>
          <w:rFonts w:ascii="Arial" w:hAnsi="Arial" w:cs="Arial"/>
          <w:lang w:val="en" w:eastAsia="en-GB"/>
        </w:rPr>
      </w:pPr>
      <w:r w:rsidRPr="008A34C5">
        <w:rPr>
          <w:rFonts w:ascii="Arial" w:hAnsi="Arial" w:cs="Arial"/>
          <w:lang w:val="en" w:eastAsia="en-GB"/>
        </w:rPr>
        <w:t xml:space="preserve">This policy and related policies will be construed as appropriate policy documents and will ensure compliance with the requirements in the </w:t>
      </w:r>
      <w:r w:rsidR="00737B60">
        <w:rPr>
          <w:rFonts w:ascii="Arial" w:hAnsi="Arial" w:cs="Arial"/>
          <w:lang w:val="en" w:eastAsia="en-GB"/>
        </w:rPr>
        <w:t>Data Protection Act.</w:t>
      </w:r>
    </w:p>
    <w:p w14:paraId="6087E07B" w14:textId="77777777" w:rsidR="00C63FF7" w:rsidRPr="008A34C5" w:rsidRDefault="00C63FF7" w:rsidP="008A34C5">
      <w:pPr>
        <w:rPr>
          <w:rFonts w:ascii="Arial" w:hAnsi="Arial" w:cs="Arial"/>
          <w:lang w:val="en" w:eastAsia="en-GB"/>
        </w:rPr>
      </w:pPr>
      <w:r w:rsidRPr="008A34C5">
        <w:rPr>
          <w:rFonts w:ascii="Arial" w:hAnsi="Arial" w:cs="Arial"/>
          <w:lang w:val="en" w:eastAsia="en-GB"/>
        </w:rPr>
        <w:t>You must include reference to these policies in your privacy notice.</w:t>
      </w:r>
    </w:p>
    <w:p w14:paraId="57BBBFC0" w14:textId="77777777" w:rsidR="002A2801" w:rsidRPr="008A34C5" w:rsidRDefault="002A2801" w:rsidP="008A34C5">
      <w:pPr>
        <w:pStyle w:val="Bullet"/>
        <w:numPr>
          <w:ilvl w:val="0"/>
          <w:numId w:val="0"/>
        </w:numPr>
        <w:ind w:left="360" w:hanging="360"/>
        <w:rPr>
          <w:rFonts w:ascii="Arial" w:eastAsia="MS Mincho" w:hAnsi="Arial" w:cs="Arial"/>
          <w:b/>
          <w:color w:val="9F85B1"/>
        </w:rPr>
      </w:pPr>
      <w:bookmarkStart w:id="19" w:name="_Hlk517271063"/>
      <w:r w:rsidRPr="00717CD3">
        <w:rPr>
          <w:rFonts w:ascii="Arial" w:eastAsia="MS Mincho" w:hAnsi="Arial" w:cs="Arial"/>
          <w:b/>
          <w:color w:val="9F85B1"/>
        </w:rPr>
        <w:t>Substantial Public Interest</w:t>
      </w:r>
    </w:p>
    <w:p w14:paraId="58B80642" w14:textId="1A43B01B" w:rsidR="007559C6" w:rsidRPr="00143771" w:rsidRDefault="00C63FF7" w:rsidP="007559C6">
      <w:pPr>
        <w:rPr>
          <w:rFonts w:ascii="Arial" w:eastAsia="MS Mincho" w:hAnsi="Arial" w:cs="Arial"/>
          <w:iCs/>
          <w:color w:val="CCC0D9" w:themeColor="accent4" w:themeTint="66"/>
          <w:sz w:val="24"/>
          <w:szCs w:val="24"/>
        </w:rPr>
      </w:pPr>
      <w:r w:rsidRPr="008A34C5">
        <w:rPr>
          <w:rFonts w:ascii="Arial" w:hAnsi="Arial" w:cs="Arial"/>
          <w:lang w:val="en" w:eastAsia="en-GB"/>
        </w:rPr>
        <w:t>When relying on Article 9(2)(g) and processing personal data in the “substantial public interest”, you must also have an appropriate policy document as set out above and this p</w:t>
      </w:r>
      <w:r w:rsidR="00737B60">
        <w:rPr>
          <w:rFonts w:ascii="Arial" w:hAnsi="Arial" w:cs="Arial"/>
          <w:lang w:val="en" w:eastAsia="en-GB"/>
        </w:rPr>
        <w:t>o</w:t>
      </w:r>
      <w:r w:rsidRPr="008A34C5">
        <w:rPr>
          <w:rFonts w:ascii="Arial" w:hAnsi="Arial" w:cs="Arial"/>
          <w:lang w:val="en" w:eastAsia="en-GB"/>
        </w:rPr>
        <w:t xml:space="preserve">licy and related policies will fulfill this requirement.  Similarly, reference to these policies must be made in any privacy notice, (Schedule 1, Part 2 – (Substantial Public Interest Conditions) provides further details).   It should be noted that in certain circumstances when relying on </w:t>
      </w:r>
      <w:r w:rsidRPr="00143771">
        <w:rPr>
          <w:rFonts w:ascii="Arial" w:hAnsi="Arial" w:cs="Arial"/>
          <w:lang w:val="en" w:eastAsia="en-GB"/>
        </w:rPr>
        <w:t>“substantial public interest” you may be able to process the data without consent if, for</w:t>
      </w:r>
      <w:r w:rsidRPr="008A34C5">
        <w:rPr>
          <w:rFonts w:ascii="Arial" w:hAnsi="Arial" w:cs="Arial"/>
          <w:lang w:val="en" w:eastAsia="en-GB"/>
        </w:rPr>
        <w:t xml:space="preserve"> instance, this includes where you are processing special category data in order to prevent or detect any unlawful act, (Schedule 1, Part 2, paragraph 10); or you are protecting members of the public from dishonesty, malpractice or other seriously improper conduct (Schedule 1, Part 2, paragraph 11) or safeguarding children and individuals at risk from harm (Schedule 1, Part 2, paragraph 18).  There are many other circumstances listed in Schedule 1, Part 2 where you can process without consent.  You must, however, comply with certain conditions before being able to rely on any of the paragraphs contained in Part 2.  You must, therefore,</w:t>
      </w:r>
      <w:r w:rsidR="00934446">
        <w:rPr>
          <w:rFonts w:ascii="Arial" w:hAnsi="Arial" w:cs="Arial"/>
          <w:lang w:val="en" w:eastAsia="en-GB"/>
        </w:rPr>
        <w:t xml:space="preserve"> </w:t>
      </w:r>
      <w:r w:rsidR="00934446" w:rsidRPr="00A2494F">
        <w:rPr>
          <w:rFonts w:ascii="Arial" w:hAnsi="Arial" w:cs="Arial"/>
          <w:sz w:val="24"/>
          <w:szCs w:val="24"/>
          <w:lang w:val="en" w:eastAsia="en-GB"/>
        </w:rPr>
        <w:t>if uncertain,</w:t>
      </w:r>
      <w:r w:rsidRPr="00A2494F">
        <w:rPr>
          <w:rFonts w:ascii="Arial" w:hAnsi="Arial" w:cs="Arial"/>
          <w:sz w:val="24"/>
          <w:szCs w:val="24"/>
          <w:lang w:val="en" w:eastAsia="en-GB"/>
        </w:rPr>
        <w:t xml:space="preserve"> seek advice from</w:t>
      </w:r>
      <w:r w:rsidR="00934446" w:rsidRPr="00A2494F">
        <w:rPr>
          <w:rFonts w:ascii="Arial" w:hAnsi="Arial" w:cs="Arial"/>
          <w:sz w:val="24"/>
          <w:szCs w:val="24"/>
          <w:lang w:val="en" w:eastAsia="en-GB"/>
        </w:rPr>
        <w:t xml:space="preserve"> the </w:t>
      </w:r>
      <w:bookmarkEnd w:id="19"/>
      <w:r w:rsidR="00A2494F">
        <w:rPr>
          <w:rFonts w:ascii="Arial" w:hAnsi="Arial" w:cs="Arial"/>
          <w:sz w:val="24"/>
          <w:szCs w:val="24"/>
          <w:lang w:val="en" w:eastAsia="en-GB"/>
        </w:rPr>
        <w:t>LIO.</w:t>
      </w:r>
      <w:r w:rsidR="007559C6" w:rsidRPr="00A2494F">
        <w:rPr>
          <w:rFonts w:ascii="Arial" w:eastAsia="MS Mincho" w:hAnsi="Arial" w:cs="Arial"/>
          <w:i/>
          <w:sz w:val="24"/>
          <w:szCs w:val="24"/>
        </w:rPr>
        <w:t xml:space="preserve"> </w:t>
      </w:r>
    </w:p>
    <w:p w14:paraId="26D50631" w14:textId="77777777" w:rsidR="002A2801" w:rsidRPr="0099627A" w:rsidRDefault="002A2801" w:rsidP="007559C6">
      <w:pPr>
        <w:rPr>
          <w:rFonts w:ascii="Arial" w:eastAsia="MS Mincho" w:hAnsi="Arial" w:cs="Arial"/>
          <w:color w:val="9F85B1"/>
        </w:rPr>
      </w:pPr>
      <w:r>
        <w:rPr>
          <w:rFonts w:ascii="Arial" w:eastAsia="MS Mincho" w:hAnsi="Arial" w:cs="Arial"/>
          <w:color w:val="9F85B1"/>
        </w:rPr>
        <w:t>Criminal Offences</w:t>
      </w:r>
    </w:p>
    <w:p w14:paraId="555B5513" w14:textId="2427CEF6" w:rsidR="007559C6" w:rsidRDefault="00546DF1" w:rsidP="007559C6">
      <w:pPr>
        <w:rPr>
          <w:rFonts w:ascii="Arial" w:eastAsia="MS Mincho" w:hAnsi="Arial" w:cs="Arial"/>
          <w:color w:val="000000" w:themeColor="text1"/>
        </w:rPr>
      </w:pPr>
      <w:r>
        <w:rPr>
          <w:rFonts w:ascii="Arial" w:hAnsi="Arial" w:cs="Arial"/>
        </w:rPr>
        <w:t>To</w:t>
      </w:r>
      <w:r w:rsidRPr="00546DF1">
        <w:rPr>
          <w:rFonts w:ascii="Arial" w:hAnsi="Arial" w:cs="Arial"/>
        </w:rPr>
        <w:t xml:space="preserve"> process criminal offence data, you must satisfy an Article 6 condition and an Article 10 condition o</w:t>
      </w:r>
      <w:r>
        <w:rPr>
          <w:rFonts w:ascii="Arial" w:hAnsi="Arial" w:cs="Arial"/>
        </w:rPr>
        <w:t>f the GDPR</w:t>
      </w:r>
      <w:r w:rsidR="00FA4E80">
        <w:rPr>
          <w:rFonts w:ascii="Arial" w:hAnsi="Arial" w:cs="Arial"/>
        </w:rPr>
        <w:t xml:space="preserve"> (see appendices </w:t>
      </w:r>
      <w:r w:rsidR="00143771">
        <w:rPr>
          <w:rFonts w:ascii="Arial" w:hAnsi="Arial" w:cs="Arial"/>
        </w:rPr>
        <w:t>2</w:t>
      </w:r>
      <w:r w:rsidR="00FA4E80">
        <w:rPr>
          <w:rFonts w:ascii="Arial" w:hAnsi="Arial" w:cs="Arial"/>
        </w:rPr>
        <w:t xml:space="preserve"> and </w:t>
      </w:r>
      <w:r w:rsidR="00143771">
        <w:rPr>
          <w:rFonts w:ascii="Arial" w:hAnsi="Arial" w:cs="Arial"/>
        </w:rPr>
        <w:t>3</w:t>
      </w:r>
      <w:r w:rsidR="00FA4E80">
        <w:rPr>
          <w:rFonts w:ascii="Arial" w:hAnsi="Arial" w:cs="Arial"/>
        </w:rPr>
        <w:t xml:space="preserve"> for details). For further information contact </w:t>
      </w:r>
      <w:r w:rsidR="00737B60">
        <w:rPr>
          <w:rFonts w:ascii="Arial" w:eastAsia="MS Mincho" w:hAnsi="Arial" w:cs="Arial"/>
          <w:iCs/>
          <w:color w:val="000000" w:themeColor="text1"/>
        </w:rPr>
        <w:t>the</w:t>
      </w:r>
      <w:r w:rsidR="007559C6" w:rsidRPr="005865A1">
        <w:rPr>
          <w:rFonts w:ascii="Arial" w:eastAsia="MS Mincho" w:hAnsi="Arial" w:cs="Arial"/>
          <w:i/>
          <w:color w:val="000000" w:themeColor="text1"/>
        </w:rPr>
        <w:t xml:space="preserve"> </w:t>
      </w:r>
      <w:r w:rsidR="00143771">
        <w:rPr>
          <w:rFonts w:ascii="Arial" w:eastAsia="MS Mincho" w:hAnsi="Arial" w:cs="Arial"/>
          <w:iCs/>
          <w:color w:val="000000" w:themeColor="text1"/>
        </w:rPr>
        <w:t>ILO</w:t>
      </w:r>
      <w:r w:rsidR="007559C6">
        <w:rPr>
          <w:rFonts w:ascii="Arial" w:eastAsia="MS Mincho" w:hAnsi="Arial" w:cs="Arial"/>
          <w:color w:val="000000" w:themeColor="text1"/>
        </w:rPr>
        <w:t>.</w:t>
      </w:r>
    </w:p>
    <w:p w14:paraId="3200D895" w14:textId="77777777" w:rsidR="00AD061C" w:rsidRDefault="00AD061C" w:rsidP="007559C6">
      <w:pPr>
        <w:rPr>
          <w:rFonts w:ascii="Arial" w:eastAsia="MS Mincho" w:hAnsi="Arial" w:cs="Arial"/>
          <w:color w:val="000000" w:themeColor="text1"/>
        </w:rPr>
      </w:pPr>
    </w:p>
    <w:p w14:paraId="3AC30184" w14:textId="77777777" w:rsidR="00AD061C" w:rsidRPr="00AD061C" w:rsidRDefault="00AD061C" w:rsidP="007559C6">
      <w:pPr>
        <w:rPr>
          <w:rFonts w:ascii="Arial" w:eastAsia="MS Mincho" w:hAnsi="Arial" w:cs="Arial"/>
        </w:rPr>
      </w:pPr>
    </w:p>
    <w:p w14:paraId="75E61ACB" w14:textId="4D56FDC5" w:rsidR="00AD061C" w:rsidRDefault="00AD061C" w:rsidP="007559C6">
      <w:pPr>
        <w:rPr>
          <w:rFonts w:ascii="Arial" w:eastAsia="MS Mincho" w:hAnsi="Arial" w:cs="Arial"/>
          <w:color w:val="000000" w:themeColor="text1"/>
        </w:rPr>
      </w:pPr>
    </w:p>
    <w:p w14:paraId="756D60BC" w14:textId="77777777" w:rsidR="00B9445E" w:rsidRDefault="00B9445E" w:rsidP="007559C6">
      <w:pPr>
        <w:rPr>
          <w:rFonts w:ascii="Arial" w:eastAsia="MS Mincho" w:hAnsi="Arial" w:cs="Arial"/>
          <w:b/>
          <w:bCs/>
          <w:color w:val="B2A1C7" w:themeColor="accent4" w:themeTint="99"/>
          <w:sz w:val="24"/>
          <w:szCs w:val="24"/>
        </w:rPr>
      </w:pPr>
    </w:p>
    <w:p w14:paraId="28D05713" w14:textId="77777777" w:rsidR="00B9445E" w:rsidRDefault="00B9445E" w:rsidP="007559C6">
      <w:pPr>
        <w:rPr>
          <w:rFonts w:ascii="Arial" w:eastAsia="MS Mincho" w:hAnsi="Arial" w:cs="Arial"/>
          <w:b/>
          <w:bCs/>
          <w:color w:val="B2A1C7" w:themeColor="accent4" w:themeTint="99"/>
          <w:sz w:val="24"/>
          <w:szCs w:val="24"/>
        </w:rPr>
      </w:pPr>
    </w:p>
    <w:p w14:paraId="449026C8" w14:textId="00250F80" w:rsidR="00AD061C" w:rsidRDefault="00AD061C" w:rsidP="007559C6">
      <w:pPr>
        <w:rPr>
          <w:rFonts w:ascii="Arial" w:eastAsia="MS Mincho" w:hAnsi="Arial" w:cs="Arial"/>
          <w:b/>
          <w:bCs/>
          <w:color w:val="B2A1C7" w:themeColor="accent4" w:themeTint="99"/>
          <w:sz w:val="24"/>
          <w:szCs w:val="24"/>
        </w:rPr>
      </w:pPr>
      <w:r w:rsidRPr="00AD061C">
        <w:rPr>
          <w:rFonts w:ascii="Arial" w:eastAsia="MS Mincho" w:hAnsi="Arial" w:cs="Arial"/>
          <w:b/>
          <w:bCs/>
          <w:color w:val="B2A1C7" w:themeColor="accent4" w:themeTint="99"/>
          <w:sz w:val="24"/>
          <w:szCs w:val="24"/>
        </w:rPr>
        <w:lastRenderedPageBreak/>
        <w:t>APPENDIX 4 – Types of data held by or behalf of the</w:t>
      </w:r>
      <w:r>
        <w:rPr>
          <w:rFonts w:ascii="Arial" w:eastAsia="MS Mincho" w:hAnsi="Arial" w:cs="Arial"/>
          <w:b/>
          <w:bCs/>
          <w:color w:val="B2A1C7" w:themeColor="accent4" w:themeTint="99"/>
          <w:sz w:val="24"/>
          <w:szCs w:val="24"/>
        </w:rPr>
        <w:t xml:space="preserve"> Church Council (this list is not exhaustive)</w:t>
      </w:r>
    </w:p>
    <w:p w14:paraId="7B3D1218" w14:textId="254F5FE8" w:rsidR="00182297" w:rsidRDefault="00182297" w:rsidP="007559C6">
      <w:pPr>
        <w:rPr>
          <w:rFonts w:ascii="Arial" w:eastAsia="MS Mincho" w:hAnsi="Arial" w:cs="Arial"/>
        </w:rPr>
      </w:pPr>
      <w:r>
        <w:rPr>
          <w:rFonts w:ascii="Arial" w:eastAsia="MS Mincho" w:hAnsi="Arial" w:cs="Arial"/>
        </w:rPr>
        <w:t>A    Name</w:t>
      </w:r>
    </w:p>
    <w:p w14:paraId="35950E4B" w14:textId="011BDF3A" w:rsidR="00182297" w:rsidRDefault="00182297" w:rsidP="007559C6">
      <w:pPr>
        <w:rPr>
          <w:rFonts w:ascii="Arial" w:eastAsia="MS Mincho" w:hAnsi="Arial" w:cs="Arial"/>
        </w:rPr>
      </w:pPr>
      <w:r>
        <w:rPr>
          <w:rFonts w:ascii="Arial" w:eastAsia="MS Mincho" w:hAnsi="Arial" w:cs="Arial"/>
        </w:rPr>
        <w:t>B    Address</w:t>
      </w:r>
    </w:p>
    <w:p w14:paraId="543CFED6" w14:textId="5E74F83A" w:rsidR="00182297" w:rsidRDefault="00182297" w:rsidP="007559C6">
      <w:pPr>
        <w:rPr>
          <w:rFonts w:ascii="Arial" w:eastAsia="MS Mincho" w:hAnsi="Arial" w:cs="Arial"/>
        </w:rPr>
      </w:pPr>
      <w:r>
        <w:rPr>
          <w:rFonts w:ascii="Arial" w:eastAsia="MS Mincho" w:hAnsi="Arial" w:cs="Arial"/>
        </w:rPr>
        <w:t>C   Telephone or mobile number</w:t>
      </w:r>
    </w:p>
    <w:p w14:paraId="0454DB7A" w14:textId="050DBF11" w:rsidR="00182297" w:rsidRDefault="00182297" w:rsidP="007559C6">
      <w:pPr>
        <w:rPr>
          <w:rFonts w:ascii="Arial" w:eastAsia="MS Mincho" w:hAnsi="Arial" w:cs="Arial"/>
        </w:rPr>
      </w:pPr>
      <w:r>
        <w:rPr>
          <w:rFonts w:ascii="Arial" w:eastAsia="MS Mincho" w:hAnsi="Arial" w:cs="Arial"/>
        </w:rPr>
        <w:t>D    Email address</w:t>
      </w:r>
    </w:p>
    <w:p w14:paraId="77C58BD8" w14:textId="59EE032A" w:rsidR="00182297" w:rsidRDefault="00182297" w:rsidP="007559C6">
      <w:pPr>
        <w:rPr>
          <w:rFonts w:ascii="Arial" w:eastAsia="MS Mincho" w:hAnsi="Arial" w:cs="Arial"/>
        </w:rPr>
      </w:pPr>
      <w:r>
        <w:rPr>
          <w:rFonts w:ascii="Arial" w:eastAsia="MS Mincho" w:hAnsi="Arial" w:cs="Arial"/>
        </w:rPr>
        <w:t>E   Bank Details</w:t>
      </w:r>
    </w:p>
    <w:p w14:paraId="317BF5AC" w14:textId="6A0BD86B" w:rsidR="00182297" w:rsidRDefault="00182297" w:rsidP="007559C6">
      <w:pPr>
        <w:rPr>
          <w:rFonts w:ascii="Arial" w:eastAsia="MS Mincho" w:hAnsi="Arial" w:cs="Arial"/>
        </w:rPr>
      </w:pPr>
      <w:r>
        <w:rPr>
          <w:rFonts w:ascii="Arial" w:eastAsia="MS Mincho" w:hAnsi="Arial" w:cs="Arial"/>
        </w:rPr>
        <w:t>F   Amount of giving</w:t>
      </w:r>
    </w:p>
    <w:p w14:paraId="6C26F98C" w14:textId="77FCB10C" w:rsidR="00182297" w:rsidRDefault="00182297" w:rsidP="007559C6">
      <w:pPr>
        <w:rPr>
          <w:rFonts w:ascii="Arial" w:eastAsia="MS Mincho" w:hAnsi="Arial" w:cs="Arial"/>
        </w:rPr>
      </w:pPr>
      <w:r>
        <w:rPr>
          <w:rFonts w:ascii="Arial" w:eastAsia="MS Mincho" w:hAnsi="Arial" w:cs="Arial"/>
        </w:rPr>
        <w:t xml:space="preserve">G </w:t>
      </w:r>
      <w:r w:rsidR="00976E4E">
        <w:rPr>
          <w:rFonts w:ascii="Arial" w:eastAsia="MS Mincho" w:hAnsi="Arial" w:cs="Arial"/>
        </w:rPr>
        <w:t xml:space="preserve"> </w:t>
      </w:r>
      <w:r>
        <w:rPr>
          <w:rFonts w:ascii="Arial" w:eastAsia="MS Mincho" w:hAnsi="Arial" w:cs="Arial"/>
        </w:rPr>
        <w:t xml:space="preserve"> Contact name and number in case of emergency</w:t>
      </w:r>
    </w:p>
    <w:p w14:paraId="2C61B7FC" w14:textId="64367CEE" w:rsidR="00182297" w:rsidRDefault="00182297" w:rsidP="007559C6">
      <w:pPr>
        <w:rPr>
          <w:rFonts w:ascii="Arial" w:eastAsia="MS Mincho" w:hAnsi="Arial" w:cs="Arial"/>
        </w:rPr>
      </w:pPr>
      <w:r>
        <w:rPr>
          <w:rFonts w:ascii="Arial" w:eastAsia="MS Mincho" w:hAnsi="Arial" w:cs="Arial"/>
        </w:rPr>
        <w:t xml:space="preserve">H   </w:t>
      </w:r>
      <w:r w:rsidR="00976E4E">
        <w:rPr>
          <w:rFonts w:ascii="Arial" w:eastAsia="MS Mincho" w:hAnsi="Arial" w:cs="Arial"/>
        </w:rPr>
        <w:t>Date of birth</w:t>
      </w:r>
    </w:p>
    <w:p w14:paraId="7676A8B1" w14:textId="56199255" w:rsidR="00976E4E" w:rsidRDefault="00976E4E" w:rsidP="007559C6">
      <w:pPr>
        <w:rPr>
          <w:rFonts w:ascii="Arial" w:eastAsia="MS Mincho" w:hAnsi="Arial" w:cs="Arial"/>
        </w:rPr>
      </w:pPr>
      <w:r>
        <w:rPr>
          <w:rFonts w:ascii="Arial" w:eastAsia="MS Mincho" w:hAnsi="Arial" w:cs="Arial"/>
        </w:rPr>
        <w:t>J    Age</w:t>
      </w:r>
    </w:p>
    <w:p w14:paraId="2951A240" w14:textId="533FEAA5" w:rsidR="00976E4E" w:rsidRDefault="00976E4E" w:rsidP="007559C6">
      <w:pPr>
        <w:rPr>
          <w:rFonts w:ascii="Arial" w:eastAsia="MS Mincho" w:hAnsi="Arial" w:cs="Arial"/>
        </w:rPr>
      </w:pPr>
      <w:r>
        <w:rPr>
          <w:rFonts w:ascii="Arial" w:eastAsia="MS Mincho" w:hAnsi="Arial" w:cs="Arial"/>
        </w:rPr>
        <w:t>K   Occupation</w:t>
      </w:r>
    </w:p>
    <w:p w14:paraId="2B10C7F0" w14:textId="3E2C2AE8" w:rsidR="00976E4E" w:rsidRDefault="00976E4E" w:rsidP="007559C6">
      <w:pPr>
        <w:rPr>
          <w:rFonts w:ascii="Arial" w:eastAsia="MS Mincho" w:hAnsi="Arial" w:cs="Arial"/>
        </w:rPr>
      </w:pPr>
      <w:r>
        <w:rPr>
          <w:rFonts w:ascii="Arial" w:eastAsia="MS Mincho" w:hAnsi="Arial" w:cs="Arial"/>
        </w:rPr>
        <w:t>L    Children’s Names including details of parents or guardians</w:t>
      </w:r>
    </w:p>
    <w:p w14:paraId="4D308610" w14:textId="72601167" w:rsidR="00976E4E" w:rsidRDefault="00976E4E" w:rsidP="007559C6">
      <w:pPr>
        <w:rPr>
          <w:rFonts w:ascii="Arial" w:eastAsia="MS Mincho" w:hAnsi="Arial" w:cs="Arial"/>
        </w:rPr>
      </w:pPr>
      <w:r>
        <w:rPr>
          <w:rFonts w:ascii="Arial" w:eastAsia="MS Mincho" w:hAnsi="Arial" w:cs="Arial"/>
        </w:rPr>
        <w:t>M   Vulnerable adults</w:t>
      </w:r>
      <w:r w:rsidR="00EC1A03">
        <w:rPr>
          <w:rFonts w:ascii="Arial" w:eastAsia="MS Mincho" w:hAnsi="Arial" w:cs="Arial"/>
        </w:rPr>
        <w:t>’</w:t>
      </w:r>
      <w:r>
        <w:rPr>
          <w:rFonts w:ascii="Arial" w:eastAsia="MS Mincho" w:hAnsi="Arial" w:cs="Arial"/>
        </w:rPr>
        <w:t xml:space="preserve"> names including details of responsible adult(s)</w:t>
      </w:r>
    </w:p>
    <w:p w14:paraId="35365FF9" w14:textId="5D6289D4" w:rsidR="00737B60" w:rsidRDefault="00737B60" w:rsidP="007559C6">
      <w:pPr>
        <w:rPr>
          <w:rFonts w:ascii="Arial" w:eastAsia="MS Mincho" w:hAnsi="Arial" w:cs="Arial"/>
        </w:rPr>
      </w:pPr>
      <w:r>
        <w:rPr>
          <w:rFonts w:ascii="Arial" w:eastAsia="MS Mincho" w:hAnsi="Arial" w:cs="Arial"/>
        </w:rPr>
        <w:t>N    DBS Certificate information</w:t>
      </w:r>
    </w:p>
    <w:p w14:paraId="27883DAD" w14:textId="1454BC89" w:rsidR="00976E4E" w:rsidRDefault="00976E4E" w:rsidP="007559C6">
      <w:pPr>
        <w:rPr>
          <w:rFonts w:ascii="Arial" w:eastAsia="MS Mincho" w:hAnsi="Arial" w:cs="Arial"/>
        </w:rPr>
      </w:pPr>
      <w:r>
        <w:rPr>
          <w:rFonts w:ascii="Arial" w:eastAsia="MS Mincho" w:hAnsi="Arial" w:cs="Arial"/>
        </w:rPr>
        <w:t>The following people hold information about individuals to facilitate the administration and day- to- day</w:t>
      </w:r>
      <w:r w:rsidR="008F79A0">
        <w:rPr>
          <w:rFonts w:ascii="Arial" w:eastAsia="MS Mincho" w:hAnsi="Arial" w:cs="Arial"/>
        </w:rPr>
        <w:t xml:space="preserve"> </w:t>
      </w:r>
      <w:r>
        <w:rPr>
          <w:rFonts w:ascii="Arial" w:eastAsia="MS Mincho" w:hAnsi="Arial" w:cs="Arial"/>
        </w:rPr>
        <w:t>ministry at St Augustin</w:t>
      </w:r>
      <w:r w:rsidR="0009045E">
        <w:rPr>
          <w:rFonts w:ascii="Arial" w:eastAsia="MS Mincho" w:hAnsi="Arial" w:cs="Arial"/>
        </w:rPr>
        <w:t>e</w:t>
      </w:r>
      <w:r>
        <w:rPr>
          <w:rFonts w:ascii="Arial" w:eastAsia="MS Mincho" w:hAnsi="Arial" w:cs="Arial"/>
        </w:rPr>
        <w:t xml:space="preserve"> of Canterbury</w:t>
      </w:r>
      <w:r w:rsidR="0009045E">
        <w:rPr>
          <w:rFonts w:ascii="Arial" w:eastAsia="MS Mincho" w:hAnsi="Arial" w:cs="Arial"/>
        </w:rPr>
        <w:t xml:space="preserve"> Church</w:t>
      </w:r>
      <w:r>
        <w:rPr>
          <w:rFonts w:ascii="Arial" w:eastAsia="MS Mincho" w:hAnsi="Arial" w:cs="Arial"/>
        </w:rPr>
        <w:t xml:space="preserve">, pastoral care, oversight, </w:t>
      </w:r>
      <w:proofErr w:type="gramStart"/>
      <w:r>
        <w:rPr>
          <w:rFonts w:ascii="Arial" w:eastAsia="MS Mincho" w:hAnsi="Arial" w:cs="Arial"/>
        </w:rPr>
        <w:t>calls</w:t>
      </w:r>
      <w:proofErr w:type="gramEnd"/>
      <w:r>
        <w:rPr>
          <w:rFonts w:ascii="Arial" w:eastAsia="MS Mincho" w:hAnsi="Arial" w:cs="Arial"/>
        </w:rPr>
        <w:t xml:space="preserve"> and visits, and keeping people informed of church events and activities</w:t>
      </w:r>
    </w:p>
    <w:tbl>
      <w:tblPr>
        <w:tblStyle w:val="TableGrid"/>
        <w:tblW w:w="0" w:type="auto"/>
        <w:tblLook w:val="04A0" w:firstRow="1" w:lastRow="0" w:firstColumn="1" w:lastColumn="0" w:noHBand="0" w:noVBand="1"/>
      </w:tblPr>
      <w:tblGrid>
        <w:gridCol w:w="2161"/>
        <w:gridCol w:w="1903"/>
        <w:gridCol w:w="1933"/>
        <w:gridCol w:w="3063"/>
      </w:tblGrid>
      <w:tr w:rsidR="005C1D04" w14:paraId="43A97339" w14:textId="77777777" w:rsidTr="009F08B3">
        <w:trPr>
          <w:trHeight w:val="499"/>
        </w:trPr>
        <w:tc>
          <w:tcPr>
            <w:tcW w:w="2161" w:type="dxa"/>
          </w:tcPr>
          <w:p w14:paraId="5FFCAF68" w14:textId="6443D066" w:rsidR="005C1D04" w:rsidRDefault="00C147BB" w:rsidP="007559C6">
            <w:pPr>
              <w:rPr>
                <w:rFonts w:ascii="Arial" w:eastAsia="MS Mincho" w:hAnsi="Arial" w:cs="Arial"/>
                <w:b/>
                <w:bCs/>
              </w:rPr>
            </w:pPr>
            <w:r>
              <w:rPr>
                <w:rFonts w:ascii="Arial" w:eastAsia="MS Mincho" w:hAnsi="Arial" w:cs="Arial"/>
                <w:b/>
                <w:bCs/>
              </w:rPr>
              <w:t>D</w:t>
            </w:r>
            <w:r w:rsidR="004F1C09">
              <w:rPr>
                <w:rFonts w:ascii="Arial" w:eastAsia="MS Mincho" w:hAnsi="Arial" w:cs="Arial"/>
                <w:b/>
                <w:bCs/>
              </w:rPr>
              <w:t>ata Subjects</w:t>
            </w:r>
          </w:p>
          <w:p w14:paraId="2FE8D80A" w14:textId="28887F91" w:rsidR="004F1C09" w:rsidRPr="005C1D04" w:rsidRDefault="004F1C09" w:rsidP="007559C6">
            <w:pPr>
              <w:rPr>
                <w:rFonts w:ascii="Arial" w:eastAsia="MS Mincho" w:hAnsi="Arial" w:cs="Arial"/>
                <w:b/>
                <w:bCs/>
              </w:rPr>
            </w:pPr>
          </w:p>
        </w:tc>
        <w:tc>
          <w:tcPr>
            <w:tcW w:w="1996" w:type="dxa"/>
          </w:tcPr>
          <w:p w14:paraId="12B4C2CA" w14:textId="7E5C933C" w:rsidR="005C1D04" w:rsidRPr="005C1D04" w:rsidRDefault="005C1D04" w:rsidP="007559C6">
            <w:pPr>
              <w:rPr>
                <w:rFonts w:ascii="Arial" w:eastAsia="MS Mincho" w:hAnsi="Arial" w:cs="Arial"/>
                <w:b/>
                <w:bCs/>
              </w:rPr>
            </w:pPr>
            <w:r>
              <w:rPr>
                <w:rFonts w:ascii="Arial" w:eastAsia="MS Mincho" w:hAnsi="Arial" w:cs="Arial"/>
                <w:b/>
                <w:bCs/>
              </w:rPr>
              <w:t>Data Held</w:t>
            </w:r>
          </w:p>
        </w:tc>
        <w:tc>
          <w:tcPr>
            <w:tcW w:w="1946" w:type="dxa"/>
          </w:tcPr>
          <w:p w14:paraId="3BA179FA" w14:textId="4855C20A" w:rsidR="005C1D04" w:rsidRPr="005C1D04" w:rsidRDefault="005C1D04" w:rsidP="007559C6">
            <w:pPr>
              <w:rPr>
                <w:rFonts w:ascii="Arial" w:eastAsia="MS Mincho" w:hAnsi="Arial" w:cs="Arial"/>
                <w:b/>
                <w:bCs/>
              </w:rPr>
            </w:pPr>
            <w:r>
              <w:rPr>
                <w:rFonts w:ascii="Arial" w:eastAsia="MS Mincho" w:hAnsi="Arial" w:cs="Arial"/>
                <w:b/>
                <w:bCs/>
              </w:rPr>
              <w:t>Data Processor holding data</w:t>
            </w:r>
          </w:p>
        </w:tc>
        <w:tc>
          <w:tcPr>
            <w:tcW w:w="3183" w:type="dxa"/>
          </w:tcPr>
          <w:p w14:paraId="3CD1474F" w14:textId="2E9D95B9" w:rsidR="005C1D04" w:rsidRPr="005C1D04" w:rsidRDefault="005C1D04" w:rsidP="007559C6">
            <w:pPr>
              <w:rPr>
                <w:rFonts w:ascii="Arial" w:eastAsia="MS Mincho" w:hAnsi="Arial" w:cs="Arial"/>
                <w:b/>
                <w:bCs/>
              </w:rPr>
            </w:pPr>
            <w:r>
              <w:rPr>
                <w:rFonts w:ascii="Arial" w:eastAsia="MS Mincho" w:hAnsi="Arial" w:cs="Arial"/>
                <w:b/>
                <w:bCs/>
              </w:rPr>
              <w:t>Purpose</w:t>
            </w:r>
          </w:p>
        </w:tc>
      </w:tr>
      <w:tr w:rsidR="00CD678A" w14:paraId="1571A927" w14:textId="77777777" w:rsidTr="009F08B3">
        <w:trPr>
          <w:trHeight w:val="915"/>
        </w:trPr>
        <w:tc>
          <w:tcPr>
            <w:tcW w:w="2161" w:type="dxa"/>
            <w:vMerge w:val="restart"/>
          </w:tcPr>
          <w:p w14:paraId="56B61D29" w14:textId="4EC1652D" w:rsidR="00CD678A" w:rsidRDefault="00CD678A" w:rsidP="007559C6">
            <w:pPr>
              <w:rPr>
                <w:rFonts w:ascii="Arial" w:eastAsia="MS Mincho" w:hAnsi="Arial" w:cs="Arial"/>
              </w:rPr>
            </w:pPr>
            <w:r>
              <w:rPr>
                <w:rFonts w:ascii="Arial" w:eastAsia="MS Mincho" w:hAnsi="Arial" w:cs="Arial"/>
              </w:rPr>
              <w:t>Full contact details of congregation</w:t>
            </w:r>
          </w:p>
        </w:tc>
        <w:tc>
          <w:tcPr>
            <w:tcW w:w="1996" w:type="dxa"/>
          </w:tcPr>
          <w:p w14:paraId="2389845D" w14:textId="5B29BD85" w:rsidR="00CD678A" w:rsidRDefault="00CD678A" w:rsidP="007559C6">
            <w:pPr>
              <w:rPr>
                <w:rFonts w:ascii="Arial" w:eastAsia="MS Mincho" w:hAnsi="Arial" w:cs="Arial"/>
              </w:rPr>
            </w:pPr>
            <w:r>
              <w:rPr>
                <w:rFonts w:ascii="Arial" w:eastAsia="MS Mincho" w:hAnsi="Arial" w:cs="Arial"/>
              </w:rPr>
              <w:t>A B C D</w:t>
            </w:r>
          </w:p>
        </w:tc>
        <w:tc>
          <w:tcPr>
            <w:tcW w:w="1946" w:type="dxa"/>
          </w:tcPr>
          <w:p w14:paraId="75F041AB" w14:textId="77777777" w:rsidR="00CD678A" w:rsidRDefault="00CD678A" w:rsidP="007559C6">
            <w:pPr>
              <w:rPr>
                <w:rFonts w:ascii="Arial" w:eastAsia="MS Mincho" w:hAnsi="Arial" w:cs="Arial"/>
              </w:rPr>
            </w:pPr>
            <w:r>
              <w:rPr>
                <w:rFonts w:ascii="Arial" w:eastAsia="MS Mincho" w:hAnsi="Arial" w:cs="Arial"/>
              </w:rPr>
              <w:t>Priest in Charge</w:t>
            </w:r>
          </w:p>
          <w:p w14:paraId="6DA7AEC9" w14:textId="52F011A1" w:rsidR="00CD678A" w:rsidRDefault="00CD678A" w:rsidP="007559C6">
            <w:pPr>
              <w:rPr>
                <w:rFonts w:ascii="Arial" w:eastAsia="MS Mincho" w:hAnsi="Arial" w:cs="Arial"/>
              </w:rPr>
            </w:pPr>
            <w:r>
              <w:rPr>
                <w:rFonts w:ascii="Arial" w:eastAsia="MS Mincho" w:hAnsi="Arial" w:cs="Arial"/>
              </w:rPr>
              <w:t>Methodist Supt. Minister</w:t>
            </w:r>
          </w:p>
        </w:tc>
        <w:tc>
          <w:tcPr>
            <w:tcW w:w="3183" w:type="dxa"/>
          </w:tcPr>
          <w:p w14:paraId="54E94E67" w14:textId="67D77C1E" w:rsidR="00CD678A" w:rsidRDefault="00CD678A" w:rsidP="007559C6">
            <w:pPr>
              <w:rPr>
                <w:rFonts w:ascii="Arial" w:eastAsia="MS Mincho" w:hAnsi="Arial" w:cs="Arial"/>
              </w:rPr>
            </w:pPr>
            <w:r>
              <w:rPr>
                <w:rFonts w:ascii="Arial" w:eastAsia="MS Mincho" w:hAnsi="Arial" w:cs="Arial"/>
              </w:rPr>
              <w:t>Ability to contact congregation members</w:t>
            </w:r>
          </w:p>
        </w:tc>
      </w:tr>
      <w:tr w:rsidR="00CD678A" w14:paraId="7794F85B" w14:textId="77777777" w:rsidTr="009F08B3">
        <w:trPr>
          <w:trHeight w:val="1126"/>
        </w:trPr>
        <w:tc>
          <w:tcPr>
            <w:tcW w:w="2161" w:type="dxa"/>
            <w:vMerge/>
          </w:tcPr>
          <w:p w14:paraId="3B8A7402" w14:textId="2E0EF0B4" w:rsidR="00CD678A" w:rsidRPr="001F5FAD" w:rsidRDefault="00CD678A" w:rsidP="001F5FAD">
            <w:pPr>
              <w:rPr>
                <w:rFonts w:ascii="Arial" w:eastAsia="MS Mincho" w:hAnsi="Arial" w:cs="Arial"/>
                <w:b/>
                <w:bCs/>
              </w:rPr>
            </w:pPr>
          </w:p>
        </w:tc>
        <w:tc>
          <w:tcPr>
            <w:tcW w:w="1996" w:type="dxa"/>
          </w:tcPr>
          <w:p w14:paraId="499132E3" w14:textId="52B156FD" w:rsidR="00CD678A" w:rsidRDefault="00CD678A" w:rsidP="001F5FAD">
            <w:pPr>
              <w:rPr>
                <w:rFonts w:ascii="Arial" w:eastAsia="MS Mincho" w:hAnsi="Arial" w:cs="Arial"/>
              </w:rPr>
            </w:pPr>
            <w:r>
              <w:rPr>
                <w:rFonts w:ascii="Arial" w:eastAsia="MS Mincho" w:hAnsi="Arial" w:cs="Arial"/>
              </w:rPr>
              <w:t>A B C D</w:t>
            </w:r>
          </w:p>
        </w:tc>
        <w:tc>
          <w:tcPr>
            <w:tcW w:w="1946" w:type="dxa"/>
          </w:tcPr>
          <w:p w14:paraId="1A1B6B6D" w14:textId="77777777" w:rsidR="00CD678A" w:rsidRDefault="00CD678A" w:rsidP="001F5FAD">
            <w:pPr>
              <w:rPr>
                <w:rFonts w:ascii="Arial" w:eastAsia="MS Mincho" w:hAnsi="Arial" w:cs="Arial"/>
              </w:rPr>
            </w:pPr>
            <w:r>
              <w:rPr>
                <w:rFonts w:ascii="Arial" w:eastAsia="MS Mincho" w:hAnsi="Arial" w:cs="Arial"/>
              </w:rPr>
              <w:t>Churchwardens</w:t>
            </w:r>
          </w:p>
          <w:p w14:paraId="072C9A44" w14:textId="77777777" w:rsidR="00CD678A" w:rsidRDefault="00CD678A" w:rsidP="001F5FAD">
            <w:pPr>
              <w:rPr>
                <w:rFonts w:ascii="Arial" w:eastAsia="MS Mincho" w:hAnsi="Arial" w:cs="Arial"/>
              </w:rPr>
            </w:pPr>
            <w:r>
              <w:rPr>
                <w:rFonts w:ascii="Arial" w:eastAsia="MS Mincho" w:hAnsi="Arial" w:cs="Arial"/>
              </w:rPr>
              <w:t>Methodist Stewards</w:t>
            </w:r>
          </w:p>
          <w:p w14:paraId="625A1736" w14:textId="76189C8C" w:rsidR="00CD678A" w:rsidRDefault="00CD678A" w:rsidP="001F5FAD">
            <w:pPr>
              <w:rPr>
                <w:rFonts w:ascii="Arial" w:eastAsia="MS Mincho" w:hAnsi="Arial" w:cs="Arial"/>
              </w:rPr>
            </w:pPr>
            <w:r>
              <w:rPr>
                <w:rFonts w:ascii="Arial" w:eastAsia="MS Mincho" w:hAnsi="Arial" w:cs="Arial"/>
              </w:rPr>
              <w:t xml:space="preserve">URC </w:t>
            </w:r>
            <w:r w:rsidR="00201809">
              <w:rPr>
                <w:rFonts w:ascii="Arial" w:eastAsia="MS Mincho" w:hAnsi="Arial" w:cs="Arial"/>
              </w:rPr>
              <w:t>Church Secretary</w:t>
            </w:r>
          </w:p>
        </w:tc>
        <w:tc>
          <w:tcPr>
            <w:tcW w:w="3183" w:type="dxa"/>
          </w:tcPr>
          <w:p w14:paraId="35397046" w14:textId="75B59914" w:rsidR="00CD678A" w:rsidRDefault="00CD678A" w:rsidP="001F5FAD">
            <w:pPr>
              <w:rPr>
                <w:rFonts w:ascii="Arial" w:eastAsia="MS Mincho" w:hAnsi="Arial" w:cs="Arial"/>
              </w:rPr>
            </w:pPr>
            <w:r>
              <w:rPr>
                <w:rFonts w:ascii="Arial" w:eastAsia="MS Mincho" w:hAnsi="Arial" w:cs="Arial"/>
              </w:rPr>
              <w:t>Ability to contact congregation members</w:t>
            </w:r>
          </w:p>
        </w:tc>
      </w:tr>
      <w:tr w:rsidR="00CD678A" w14:paraId="7E175CC1" w14:textId="77777777" w:rsidTr="009F08B3">
        <w:trPr>
          <w:trHeight w:val="697"/>
        </w:trPr>
        <w:tc>
          <w:tcPr>
            <w:tcW w:w="2161" w:type="dxa"/>
            <w:vMerge/>
          </w:tcPr>
          <w:p w14:paraId="4472E794" w14:textId="77777777" w:rsidR="00CD678A" w:rsidRDefault="00CD678A" w:rsidP="001F5FAD">
            <w:pPr>
              <w:rPr>
                <w:rFonts w:ascii="Arial" w:eastAsia="MS Mincho" w:hAnsi="Arial" w:cs="Arial"/>
              </w:rPr>
            </w:pPr>
          </w:p>
        </w:tc>
        <w:tc>
          <w:tcPr>
            <w:tcW w:w="1996" w:type="dxa"/>
          </w:tcPr>
          <w:p w14:paraId="072AEB44" w14:textId="14B918C4" w:rsidR="00CD678A" w:rsidRDefault="00CD678A" w:rsidP="001F5FAD">
            <w:pPr>
              <w:rPr>
                <w:rFonts w:ascii="Arial" w:eastAsia="MS Mincho" w:hAnsi="Arial" w:cs="Arial"/>
              </w:rPr>
            </w:pPr>
            <w:r>
              <w:rPr>
                <w:rFonts w:ascii="Arial" w:eastAsia="MS Mincho" w:hAnsi="Arial" w:cs="Arial"/>
              </w:rPr>
              <w:t>A B C D</w:t>
            </w:r>
          </w:p>
        </w:tc>
        <w:tc>
          <w:tcPr>
            <w:tcW w:w="1946" w:type="dxa"/>
          </w:tcPr>
          <w:p w14:paraId="149042A8" w14:textId="00504537" w:rsidR="00CD678A" w:rsidRDefault="00CD678A" w:rsidP="001F5FAD">
            <w:pPr>
              <w:rPr>
                <w:rFonts w:ascii="Arial" w:eastAsia="MS Mincho" w:hAnsi="Arial" w:cs="Arial"/>
              </w:rPr>
            </w:pPr>
            <w:r>
              <w:rPr>
                <w:rFonts w:ascii="Arial" w:eastAsia="MS Mincho" w:hAnsi="Arial" w:cs="Arial"/>
              </w:rPr>
              <w:t>Pastoral Assistants</w:t>
            </w:r>
          </w:p>
        </w:tc>
        <w:tc>
          <w:tcPr>
            <w:tcW w:w="3183" w:type="dxa"/>
          </w:tcPr>
          <w:p w14:paraId="7D59EE49" w14:textId="30DDB462" w:rsidR="00CD678A" w:rsidRDefault="00CD678A" w:rsidP="001F5FAD">
            <w:pPr>
              <w:rPr>
                <w:rFonts w:ascii="Arial" w:eastAsia="MS Mincho" w:hAnsi="Arial" w:cs="Arial"/>
              </w:rPr>
            </w:pPr>
            <w:r>
              <w:rPr>
                <w:rFonts w:ascii="Arial" w:eastAsia="MS Mincho" w:hAnsi="Arial" w:cs="Arial"/>
              </w:rPr>
              <w:t>Ability to contact church members</w:t>
            </w:r>
          </w:p>
        </w:tc>
      </w:tr>
      <w:tr w:rsidR="00CD678A" w14:paraId="06A126AA" w14:textId="77777777" w:rsidTr="009F08B3">
        <w:trPr>
          <w:trHeight w:val="397"/>
        </w:trPr>
        <w:tc>
          <w:tcPr>
            <w:tcW w:w="2161" w:type="dxa"/>
            <w:vMerge/>
          </w:tcPr>
          <w:p w14:paraId="614E4A3A" w14:textId="77777777" w:rsidR="00CD678A" w:rsidRDefault="00CD678A" w:rsidP="001F5FAD">
            <w:pPr>
              <w:rPr>
                <w:rFonts w:ascii="Arial" w:eastAsia="MS Mincho" w:hAnsi="Arial" w:cs="Arial"/>
              </w:rPr>
            </w:pPr>
          </w:p>
        </w:tc>
        <w:tc>
          <w:tcPr>
            <w:tcW w:w="1996" w:type="dxa"/>
          </w:tcPr>
          <w:p w14:paraId="1382857D" w14:textId="5B68C5F6" w:rsidR="00CD678A" w:rsidRDefault="00CD678A" w:rsidP="001F5FAD">
            <w:pPr>
              <w:rPr>
                <w:rFonts w:ascii="Arial" w:eastAsia="MS Mincho" w:hAnsi="Arial" w:cs="Arial"/>
              </w:rPr>
            </w:pPr>
            <w:r>
              <w:rPr>
                <w:rFonts w:ascii="Arial" w:eastAsia="MS Mincho" w:hAnsi="Arial" w:cs="Arial"/>
              </w:rPr>
              <w:t>A B C D</w:t>
            </w:r>
          </w:p>
        </w:tc>
        <w:tc>
          <w:tcPr>
            <w:tcW w:w="1946" w:type="dxa"/>
          </w:tcPr>
          <w:p w14:paraId="1147CDE7" w14:textId="739D22F1" w:rsidR="00CD678A" w:rsidRDefault="00CD678A" w:rsidP="001F5FAD">
            <w:pPr>
              <w:rPr>
                <w:rFonts w:ascii="Arial" w:eastAsia="MS Mincho" w:hAnsi="Arial" w:cs="Arial"/>
              </w:rPr>
            </w:pPr>
            <w:r>
              <w:rPr>
                <w:rFonts w:ascii="Arial" w:eastAsia="MS Mincho" w:hAnsi="Arial" w:cs="Arial"/>
              </w:rPr>
              <w:t>Electoral Roll Officer</w:t>
            </w:r>
          </w:p>
        </w:tc>
        <w:tc>
          <w:tcPr>
            <w:tcW w:w="3183" w:type="dxa"/>
          </w:tcPr>
          <w:p w14:paraId="0AB2C0F5" w14:textId="456353DC" w:rsidR="00CD678A" w:rsidRDefault="00CD678A" w:rsidP="001F5FAD">
            <w:pPr>
              <w:rPr>
                <w:rFonts w:ascii="Arial" w:eastAsia="MS Mincho" w:hAnsi="Arial" w:cs="Arial"/>
              </w:rPr>
            </w:pPr>
            <w:r>
              <w:rPr>
                <w:rFonts w:ascii="Arial" w:eastAsia="MS Mincho" w:hAnsi="Arial" w:cs="Arial"/>
              </w:rPr>
              <w:t>Statutory requirement</w:t>
            </w:r>
          </w:p>
        </w:tc>
      </w:tr>
      <w:tr w:rsidR="00CD678A" w14:paraId="77C1BF1A" w14:textId="77777777" w:rsidTr="009F08B3">
        <w:trPr>
          <w:trHeight w:val="397"/>
        </w:trPr>
        <w:tc>
          <w:tcPr>
            <w:tcW w:w="2161" w:type="dxa"/>
          </w:tcPr>
          <w:p w14:paraId="3526A7E8" w14:textId="77777777" w:rsidR="00CD678A" w:rsidRDefault="00CD678A" w:rsidP="001F5FAD">
            <w:pPr>
              <w:rPr>
                <w:rFonts w:ascii="Arial" w:eastAsia="MS Mincho" w:hAnsi="Arial" w:cs="Arial"/>
              </w:rPr>
            </w:pPr>
          </w:p>
        </w:tc>
        <w:tc>
          <w:tcPr>
            <w:tcW w:w="1996" w:type="dxa"/>
          </w:tcPr>
          <w:p w14:paraId="270430B2" w14:textId="1DA99CE4" w:rsidR="00CD678A" w:rsidRDefault="00CD678A" w:rsidP="001F5FAD">
            <w:pPr>
              <w:rPr>
                <w:rFonts w:ascii="Arial" w:eastAsia="MS Mincho" w:hAnsi="Arial" w:cs="Arial"/>
              </w:rPr>
            </w:pPr>
            <w:r>
              <w:rPr>
                <w:rFonts w:ascii="Arial" w:eastAsia="MS Mincho" w:hAnsi="Arial" w:cs="Arial"/>
              </w:rPr>
              <w:t>A B C D</w:t>
            </w:r>
          </w:p>
        </w:tc>
        <w:tc>
          <w:tcPr>
            <w:tcW w:w="1946" w:type="dxa"/>
          </w:tcPr>
          <w:p w14:paraId="66CCE617" w14:textId="24F0A680" w:rsidR="00CD678A" w:rsidRDefault="00CD678A" w:rsidP="001F5FAD">
            <w:pPr>
              <w:rPr>
                <w:rFonts w:ascii="Arial" w:eastAsia="MS Mincho" w:hAnsi="Arial" w:cs="Arial"/>
              </w:rPr>
            </w:pPr>
            <w:r>
              <w:rPr>
                <w:rFonts w:ascii="Arial" w:eastAsia="MS Mincho" w:hAnsi="Arial" w:cs="Arial"/>
              </w:rPr>
              <w:t xml:space="preserve">Church Council </w:t>
            </w:r>
            <w:r w:rsidR="009A3B90">
              <w:rPr>
                <w:rFonts w:ascii="Arial" w:eastAsia="MS Mincho" w:hAnsi="Arial" w:cs="Arial"/>
              </w:rPr>
              <w:t>Secretary</w:t>
            </w:r>
          </w:p>
        </w:tc>
        <w:tc>
          <w:tcPr>
            <w:tcW w:w="3183" w:type="dxa"/>
          </w:tcPr>
          <w:p w14:paraId="5DA400DB" w14:textId="0E35B7F5" w:rsidR="00CD678A" w:rsidRDefault="009A3B90" w:rsidP="001F5FAD">
            <w:pPr>
              <w:rPr>
                <w:rFonts w:ascii="Arial" w:eastAsia="MS Mincho" w:hAnsi="Arial" w:cs="Arial"/>
              </w:rPr>
            </w:pPr>
            <w:r>
              <w:rPr>
                <w:rFonts w:ascii="Arial" w:eastAsia="MS Mincho" w:hAnsi="Arial" w:cs="Arial"/>
              </w:rPr>
              <w:t>Ability to contact congregation on behalf of church council or clergy</w:t>
            </w:r>
          </w:p>
        </w:tc>
      </w:tr>
      <w:tr w:rsidR="00E642AD" w14:paraId="034EAC9A" w14:textId="77777777" w:rsidTr="009F08B3">
        <w:trPr>
          <w:trHeight w:val="397"/>
        </w:trPr>
        <w:tc>
          <w:tcPr>
            <w:tcW w:w="2161" w:type="dxa"/>
          </w:tcPr>
          <w:p w14:paraId="650910CB" w14:textId="18BD1DD0" w:rsidR="009F08B3" w:rsidRDefault="00E642AD" w:rsidP="001F5FAD">
            <w:pPr>
              <w:rPr>
                <w:rFonts w:ascii="Arial" w:eastAsia="MS Mincho" w:hAnsi="Arial" w:cs="Arial"/>
              </w:rPr>
            </w:pPr>
            <w:r>
              <w:rPr>
                <w:rFonts w:ascii="Arial" w:eastAsia="MS Mincho" w:hAnsi="Arial" w:cs="Arial"/>
              </w:rPr>
              <w:t>Employee/volunteer details</w:t>
            </w:r>
          </w:p>
        </w:tc>
        <w:tc>
          <w:tcPr>
            <w:tcW w:w="1996" w:type="dxa"/>
          </w:tcPr>
          <w:p w14:paraId="5C0AD9BF" w14:textId="27504E87" w:rsidR="009F08B3" w:rsidRDefault="00E642AD" w:rsidP="001F5FAD">
            <w:pPr>
              <w:rPr>
                <w:rFonts w:ascii="Arial" w:eastAsia="MS Mincho" w:hAnsi="Arial" w:cs="Arial"/>
              </w:rPr>
            </w:pPr>
            <w:r>
              <w:rPr>
                <w:rFonts w:ascii="Arial" w:eastAsia="MS Mincho" w:hAnsi="Arial" w:cs="Arial"/>
              </w:rPr>
              <w:t>A B C D N</w:t>
            </w:r>
          </w:p>
          <w:p w14:paraId="69897F8F" w14:textId="77777777" w:rsidR="00E642AD" w:rsidRDefault="00E642AD" w:rsidP="001F5FAD">
            <w:pPr>
              <w:rPr>
                <w:rFonts w:ascii="Arial" w:eastAsia="MS Mincho" w:hAnsi="Arial" w:cs="Arial"/>
              </w:rPr>
            </w:pPr>
          </w:p>
          <w:p w14:paraId="27D61776" w14:textId="47BD6C44" w:rsidR="00E642AD" w:rsidRDefault="00E642AD" w:rsidP="001F5FAD">
            <w:pPr>
              <w:rPr>
                <w:rFonts w:ascii="Arial" w:eastAsia="MS Mincho" w:hAnsi="Arial" w:cs="Arial"/>
              </w:rPr>
            </w:pPr>
          </w:p>
        </w:tc>
        <w:tc>
          <w:tcPr>
            <w:tcW w:w="1946" w:type="dxa"/>
          </w:tcPr>
          <w:p w14:paraId="5B4EC9EE" w14:textId="2DDB16A5" w:rsidR="00E642AD" w:rsidRDefault="00E642AD" w:rsidP="001F5FAD">
            <w:pPr>
              <w:rPr>
                <w:rFonts w:ascii="Arial" w:eastAsia="MS Mincho" w:hAnsi="Arial" w:cs="Arial"/>
              </w:rPr>
            </w:pPr>
            <w:r>
              <w:rPr>
                <w:rFonts w:ascii="Arial" w:eastAsia="MS Mincho" w:hAnsi="Arial" w:cs="Arial"/>
              </w:rPr>
              <w:t xml:space="preserve">Safeguarding </w:t>
            </w:r>
            <w:proofErr w:type="gramStart"/>
            <w:r>
              <w:rPr>
                <w:rFonts w:ascii="Arial" w:eastAsia="MS Mincho" w:hAnsi="Arial" w:cs="Arial"/>
              </w:rPr>
              <w:t>Lead  Recruiter</w:t>
            </w:r>
            <w:proofErr w:type="gramEnd"/>
          </w:p>
        </w:tc>
        <w:tc>
          <w:tcPr>
            <w:tcW w:w="3183" w:type="dxa"/>
          </w:tcPr>
          <w:p w14:paraId="78A594E9" w14:textId="1D517ECC" w:rsidR="00E642AD" w:rsidRDefault="00E642AD" w:rsidP="001F5FAD">
            <w:pPr>
              <w:rPr>
                <w:rFonts w:ascii="Arial" w:eastAsia="MS Mincho" w:hAnsi="Arial" w:cs="Arial"/>
              </w:rPr>
            </w:pPr>
            <w:r>
              <w:rPr>
                <w:rFonts w:ascii="Arial" w:eastAsia="MS Mincho" w:hAnsi="Arial" w:cs="Arial"/>
              </w:rPr>
              <w:t>For DBS purposes</w:t>
            </w:r>
          </w:p>
        </w:tc>
      </w:tr>
    </w:tbl>
    <w:p w14:paraId="52E787AF" w14:textId="77777777" w:rsidR="001C4CDB" w:rsidRDefault="001C4CDB" w:rsidP="00A22F0B">
      <w:pPr>
        <w:tabs>
          <w:tab w:val="left" w:pos="5003"/>
        </w:tabs>
        <w:rPr>
          <w:rFonts w:ascii="Arial" w:eastAsia="MS Mincho" w:hAnsi="Arial" w:cs="Arial"/>
        </w:rPr>
      </w:pPr>
    </w:p>
    <w:p w14:paraId="20E7CEFE" w14:textId="3BF220F7" w:rsidR="00976E4E" w:rsidRDefault="00A22F0B" w:rsidP="00A22F0B">
      <w:pPr>
        <w:tabs>
          <w:tab w:val="left" w:pos="5003"/>
        </w:tabs>
        <w:rPr>
          <w:rFonts w:ascii="Arial" w:eastAsia="MS Mincho" w:hAnsi="Arial" w:cs="Arial"/>
        </w:rPr>
      </w:pPr>
      <w:r>
        <w:rPr>
          <w:rFonts w:ascii="Arial" w:eastAsia="MS Mincho" w:hAnsi="Arial" w:cs="Arial"/>
        </w:rPr>
        <w:lastRenderedPageBreak/>
        <w:tab/>
      </w:r>
    </w:p>
    <w:tbl>
      <w:tblPr>
        <w:tblStyle w:val="TableGrid"/>
        <w:tblW w:w="0" w:type="auto"/>
        <w:tblLook w:val="04A0" w:firstRow="1" w:lastRow="0" w:firstColumn="1" w:lastColumn="0" w:noHBand="0" w:noVBand="1"/>
      </w:tblPr>
      <w:tblGrid>
        <w:gridCol w:w="2310"/>
        <w:gridCol w:w="2210"/>
        <w:gridCol w:w="2284"/>
        <w:gridCol w:w="2256"/>
      </w:tblGrid>
      <w:tr w:rsidR="009F08B3" w14:paraId="2366C6EF" w14:textId="77777777" w:rsidTr="009F08B3">
        <w:tc>
          <w:tcPr>
            <w:tcW w:w="2321" w:type="dxa"/>
          </w:tcPr>
          <w:p w14:paraId="4BE767C3" w14:textId="2D369C66" w:rsidR="009F08B3" w:rsidRPr="001C4CDB" w:rsidRDefault="001C4CDB" w:rsidP="007559C6">
            <w:pPr>
              <w:rPr>
                <w:rFonts w:ascii="Arial" w:eastAsia="MS Mincho" w:hAnsi="Arial" w:cs="Arial"/>
                <w:b/>
                <w:bCs/>
              </w:rPr>
            </w:pPr>
            <w:r>
              <w:rPr>
                <w:rFonts w:ascii="Arial" w:eastAsia="MS Mincho" w:hAnsi="Arial" w:cs="Arial"/>
                <w:b/>
                <w:bCs/>
              </w:rPr>
              <w:t>Data Subjects</w:t>
            </w:r>
          </w:p>
        </w:tc>
        <w:tc>
          <w:tcPr>
            <w:tcW w:w="2321" w:type="dxa"/>
          </w:tcPr>
          <w:p w14:paraId="07847464" w14:textId="6413FA3E" w:rsidR="009F08B3" w:rsidRPr="001C4CDB" w:rsidRDefault="001C4CDB" w:rsidP="007559C6">
            <w:pPr>
              <w:rPr>
                <w:rFonts w:ascii="Arial" w:eastAsia="MS Mincho" w:hAnsi="Arial" w:cs="Arial"/>
                <w:b/>
                <w:bCs/>
              </w:rPr>
            </w:pPr>
            <w:r>
              <w:rPr>
                <w:rFonts w:ascii="Arial" w:eastAsia="MS Mincho" w:hAnsi="Arial" w:cs="Arial"/>
                <w:b/>
                <w:bCs/>
              </w:rPr>
              <w:t>Data held</w:t>
            </w:r>
          </w:p>
        </w:tc>
        <w:tc>
          <w:tcPr>
            <w:tcW w:w="2322" w:type="dxa"/>
          </w:tcPr>
          <w:p w14:paraId="7F71DDEA" w14:textId="777C5BD4" w:rsidR="009F08B3" w:rsidRPr="001C4CDB" w:rsidRDefault="001C4CDB" w:rsidP="007559C6">
            <w:pPr>
              <w:rPr>
                <w:rFonts w:ascii="Arial" w:eastAsia="MS Mincho" w:hAnsi="Arial" w:cs="Arial"/>
                <w:b/>
                <w:bCs/>
              </w:rPr>
            </w:pPr>
            <w:r>
              <w:rPr>
                <w:rFonts w:ascii="Arial" w:eastAsia="MS Mincho" w:hAnsi="Arial" w:cs="Arial"/>
                <w:b/>
                <w:bCs/>
              </w:rPr>
              <w:t>Data processor holding data</w:t>
            </w:r>
          </w:p>
        </w:tc>
        <w:tc>
          <w:tcPr>
            <w:tcW w:w="2322" w:type="dxa"/>
          </w:tcPr>
          <w:p w14:paraId="4E5B660C" w14:textId="1D6A3512" w:rsidR="009F08B3" w:rsidRDefault="001C4CDB" w:rsidP="007559C6">
            <w:pPr>
              <w:rPr>
                <w:rFonts w:ascii="Arial" w:eastAsia="MS Mincho" w:hAnsi="Arial" w:cs="Arial"/>
              </w:rPr>
            </w:pPr>
            <w:r>
              <w:rPr>
                <w:rFonts w:ascii="Arial" w:eastAsia="MS Mincho" w:hAnsi="Arial" w:cs="Arial"/>
              </w:rPr>
              <w:t>Purpose</w:t>
            </w:r>
          </w:p>
        </w:tc>
      </w:tr>
      <w:tr w:rsidR="009F08B3" w14:paraId="314D92D5" w14:textId="77777777" w:rsidTr="009F08B3">
        <w:tc>
          <w:tcPr>
            <w:tcW w:w="2321" w:type="dxa"/>
          </w:tcPr>
          <w:p w14:paraId="38EA79DE" w14:textId="1547CB02" w:rsidR="009F08B3" w:rsidRDefault="002F58AD" w:rsidP="009F08B3">
            <w:pPr>
              <w:rPr>
                <w:rFonts w:ascii="Arial" w:eastAsia="MS Mincho" w:hAnsi="Arial" w:cs="Arial"/>
              </w:rPr>
            </w:pPr>
            <w:r>
              <w:rPr>
                <w:rFonts w:ascii="Arial" w:eastAsia="MS Mincho" w:hAnsi="Arial" w:cs="Arial"/>
              </w:rPr>
              <w:t>Employee/volunteer details</w:t>
            </w:r>
          </w:p>
        </w:tc>
        <w:tc>
          <w:tcPr>
            <w:tcW w:w="2321" w:type="dxa"/>
          </w:tcPr>
          <w:p w14:paraId="75C17909" w14:textId="77777777" w:rsidR="009F08B3" w:rsidRDefault="009F08B3" w:rsidP="009F08B3">
            <w:pPr>
              <w:rPr>
                <w:rFonts w:ascii="Arial" w:eastAsia="MS Mincho" w:hAnsi="Arial" w:cs="Arial"/>
              </w:rPr>
            </w:pPr>
            <w:r>
              <w:rPr>
                <w:rFonts w:ascii="Arial" w:eastAsia="MS Mincho" w:hAnsi="Arial" w:cs="Arial"/>
              </w:rPr>
              <w:t xml:space="preserve">A B C D E </w:t>
            </w:r>
          </w:p>
          <w:p w14:paraId="16521896" w14:textId="77777777" w:rsidR="009F08B3" w:rsidRDefault="009F08B3" w:rsidP="009F08B3">
            <w:pPr>
              <w:rPr>
                <w:rFonts w:ascii="Arial" w:eastAsia="MS Mincho" w:hAnsi="Arial" w:cs="Arial"/>
              </w:rPr>
            </w:pPr>
          </w:p>
        </w:tc>
        <w:tc>
          <w:tcPr>
            <w:tcW w:w="2322" w:type="dxa"/>
          </w:tcPr>
          <w:p w14:paraId="6685EB49" w14:textId="1A4D5811" w:rsidR="009F08B3" w:rsidRDefault="009F08B3" w:rsidP="009F08B3">
            <w:pPr>
              <w:rPr>
                <w:rFonts w:ascii="Arial" w:eastAsia="MS Mincho" w:hAnsi="Arial" w:cs="Arial"/>
              </w:rPr>
            </w:pPr>
            <w:r>
              <w:rPr>
                <w:rFonts w:ascii="Arial" w:eastAsia="MS Mincho" w:hAnsi="Arial" w:cs="Arial"/>
              </w:rPr>
              <w:t>Church Treasurer</w:t>
            </w:r>
          </w:p>
        </w:tc>
        <w:tc>
          <w:tcPr>
            <w:tcW w:w="2322" w:type="dxa"/>
          </w:tcPr>
          <w:p w14:paraId="3AA04396" w14:textId="24383927" w:rsidR="009F08B3" w:rsidRDefault="009F08B3" w:rsidP="009F08B3">
            <w:pPr>
              <w:rPr>
                <w:rFonts w:ascii="Arial" w:eastAsia="MS Mincho" w:hAnsi="Arial" w:cs="Arial"/>
              </w:rPr>
            </w:pPr>
            <w:r>
              <w:rPr>
                <w:rFonts w:ascii="Arial" w:eastAsia="MS Mincho" w:hAnsi="Arial" w:cs="Arial"/>
              </w:rPr>
              <w:t>Payment of salaries and expenses etc</w:t>
            </w:r>
          </w:p>
        </w:tc>
      </w:tr>
      <w:tr w:rsidR="009F08B3" w14:paraId="3A018EB1" w14:textId="77777777" w:rsidTr="009F08B3">
        <w:tc>
          <w:tcPr>
            <w:tcW w:w="2321" w:type="dxa"/>
          </w:tcPr>
          <w:p w14:paraId="1F45610B" w14:textId="1451E294" w:rsidR="009F08B3" w:rsidRDefault="009F08B3" w:rsidP="009F08B3">
            <w:pPr>
              <w:rPr>
                <w:rFonts w:ascii="Arial" w:eastAsia="MS Mincho" w:hAnsi="Arial" w:cs="Arial"/>
              </w:rPr>
            </w:pPr>
            <w:r>
              <w:rPr>
                <w:rFonts w:ascii="Arial" w:eastAsia="MS Mincho" w:hAnsi="Arial" w:cs="Arial"/>
              </w:rPr>
              <w:t>Details of those giving under Parish Giving</w:t>
            </w:r>
            <w:r w:rsidR="000E00CD">
              <w:rPr>
                <w:rFonts w:ascii="Arial" w:eastAsia="MS Mincho" w:hAnsi="Arial" w:cs="Arial"/>
              </w:rPr>
              <w:t xml:space="preserve"> </w:t>
            </w:r>
            <w:r>
              <w:rPr>
                <w:rFonts w:ascii="Arial" w:eastAsia="MS Mincho" w:hAnsi="Arial" w:cs="Arial"/>
              </w:rPr>
              <w:t>Scheme</w:t>
            </w:r>
          </w:p>
        </w:tc>
        <w:tc>
          <w:tcPr>
            <w:tcW w:w="2321" w:type="dxa"/>
          </w:tcPr>
          <w:p w14:paraId="43A89486" w14:textId="2D27CFCF" w:rsidR="009F08B3" w:rsidRDefault="009F08B3" w:rsidP="009F08B3">
            <w:pPr>
              <w:rPr>
                <w:rFonts w:ascii="Arial" w:eastAsia="MS Mincho" w:hAnsi="Arial" w:cs="Arial"/>
              </w:rPr>
            </w:pPr>
            <w:r>
              <w:rPr>
                <w:rFonts w:ascii="Arial" w:eastAsia="MS Mincho" w:hAnsi="Arial" w:cs="Arial"/>
              </w:rPr>
              <w:t xml:space="preserve">A B C D E F </w:t>
            </w:r>
          </w:p>
        </w:tc>
        <w:tc>
          <w:tcPr>
            <w:tcW w:w="2322" w:type="dxa"/>
          </w:tcPr>
          <w:p w14:paraId="3556B4FE" w14:textId="6B5C0DEA" w:rsidR="009F08B3" w:rsidRDefault="009F08B3" w:rsidP="009F08B3">
            <w:pPr>
              <w:rPr>
                <w:rFonts w:ascii="Arial" w:eastAsia="MS Mincho" w:hAnsi="Arial" w:cs="Arial"/>
              </w:rPr>
            </w:pPr>
            <w:r>
              <w:rPr>
                <w:rFonts w:ascii="Arial" w:eastAsia="MS Mincho" w:hAnsi="Arial" w:cs="Arial"/>
              </w:rPr>
              <w:t>Church Treasurer</w:t>
            </w:r>
          </w:p>
        </w:tc>
        <w:tc>
          <w:tcPr>
            <w:tcW w:w="2322" w:type="dxa"/>
          </w:tcPr>
          <w:p w14:paraId="458EC26B" w14:textId="77777777" w:rsidR="009F08B3" w:rsidRDefault="009F08B3" w:rsidP="009F08B3">
            <w:pPr>
              <w:rPr>
                <w:rFonts w:ascii="Arial" w:eastAsia="MS Mincho" w:hAnsi="Arial" w:cs="Arial"/>
              </w:rPr>
            </w:pPr>
            <w:r>
              <w:rPr>
                <w:rFonts w:ascii="Arial" w:eastAsia="MS Mincho" w:hAnsi="Arial" w:cs="Arial"/>
              </w:rPr>
              <w:t>To ensure gift aid is received</w:t>
            </w:r>
          </w:p>
          <w:p w14:paraId="10C558D1" w14:textId="77777777" w:rsidR="009F08B3" w:rsidRDefault="009F08B3" w:rsidP="009F08B3">
            <w:pPr>
              <w:rPr>
                <w:rFonts w:ascii="Arial" w:eastAsia="MS Mincho" w:hAnsi="Arial" w:cs="Arial"/>
              </w:rPr>
            </w:pPr>
          </w:p>
          <w:p w14:paraId="5A6A45B8" w14:textId="77777777" w:rsidR="009F08B3" w:rsidRDefault="009F08B3" w:rsidP="009F08B3">
            <w:pPr>
              <w:rPr>
                <w:rFonts w:ascii="Arial" w:eastAsia="MS Mincho" w:hAnsi="Arial" w:cs="Arial"/>
              </w:rPr>
            </w:pPr>
          </w:p>
        </w:tc>
      </w:tr>
      <w:tr w:rsidR="009F08B3" w14:paraId="37AC07A6" w14:textId="77777777" w:rsidTr="009F08B3">
        <w:tc>
          <w:tcPr>
            <w:tcW w:w="2321" w:type="dxa"/>
          </w:tcPr>
          <w:p w14:paraId="68CBF6E3" w14:textId="7DED0A83" w:rsidR="009F08B3" w:rsidRDefault="009F08B3" w:rsidP="009F08B3">
            <w:pPr>
              <w:rPr>
                <w:rFonts w:ascii="Arial" w:eastAsia="MS Mincho" w:hAnsi="Arial" w:cs="Arial"/>
              </w:rPr>
            </w:pPr>
            <w:r>
              <w:rPr>
                <w:rFonts w:ascii="Arial" w:eastAsia="MS Mincho" w:hAnsi="Arial" w:cs="Arial"/>
              </w:rPr>
              <w:t>Details of those giving via standing order</w:t>
            </w:r>
          </w:p>
        </w:tc>
        <w:tc>
          <w:tcPr>
            <w:tcW w:w="2321" w:type="dxa"/>
          </w:tcPr>
          <w:p w14:paraId="73CB5374" w14:textId="09B93376" w:rsidR="009F08B3" w:rsidRDefault="009F08B3" w:rsidP="009F08B3">
            <w:pPr>
              <w:rPr>
                <w:rFonts w:ascii="Arial" w:eastAsia="MS Mincho" w:hAnsi="Arial" w:cs="Arial"/>
              </w:rPr>
            </w:pPr>
            <w:r>
              <w:rPr>
                <w:rFonts w:ascii="Arial" w:eastAsia="MS Mincho" w:hAnsi="Arial" w:cs="Arial"/>
              </w:rPr>
              <w:t xml:space="preserve">A B C D E F </w:t>
            </w:r>
          </w:p>
        </w:tc>
        <w:tc>
          <w:tcPr>
            <w:tcW w:w="2322" w:type="dxa"/>
          </w:tcPr>
          <w:p w14:paraId="5A4D860B" w14:textId="20F7F0B0" w:rsidR="009F08B3" w:rsidRDefault="009F08B3" w:rsidP="009F08B3">
            <w:pPr>
              <w:rPr>
                <w:rFonts w:ascii="Arial" w:eastAsia="MS Mincho" w:hAnsi="Arial" w:cs="Arial"/>
              </w:rPr>
            </w:pPr>
            <w:r>
              <w:rPr>
                <w:rFonts w:ascii="Arial" w:eastAsia="MS Mincho" w:hAnsi="Arial" w:cs="Arial"/>
              </w:rPr>
              <w:t>Church Treasurer</w:t>
            </w:r>
          </w:p>
        </w:tc>
        <w:tc>
          <w:tcPr>
            <w:tcW w:w="2322" w:type="dxa"/>
          </w:tcPr>
          <w:p w14:paraId="10F923B3" w14:textId="40DB48AB" w:rsidR="002F58AD" w:rsidRDefault="009F08B3" w:rsidP="009F08B3">
            <w:pPr>
              <w:rPr>
                <w:rFonts w:ascii="Arial" w:eastAsia="MS Mincho" w:hAnsi="Arial" w:cs="Arial"/>
              </w:rPr>
            </w:pPr>
            <w:r>
              <w:rPr>
                <w:rFonts w:ascii="Arial" w:eastAsia="MS Mincho" w:hAnsi="Arial" w:cs="Arial"/>
              </w:rPr>
              <w:t>To claim gift aid on donations</w:t>
            </w:r>
          </w:p>
          <w:p w14:paraId="6B1C4C67" w14:textId="77777777" w:rsidR="009F08B3" w:rsidRDefault="009F08B3" w:rsidP="009F08B3">
            <w:pPr>
              <w:rPr>
                <w:rFonts w:ascii="Arial" w:eastAsia="MS Mincho" w:hAnsi="Arial" w:cs="Arial"/>
              </w:rPr>
            </w:pPr>
          </w:p>
        </w:tc>
      </w:tr>
      <w:tr w:rsidR="009F08B3" w14:paraId="155366E6" w14:textId="77777777" w:rsidTr="009F08B3">
        <w:tc>
          <w:tcPr>
            <w:tcW w:w="2321" w:type="dxa"/>
          </w:tcPr>
          <w:p w14:paraId="5DAE4B70" w14:textId="6AF50106" w:rsidR="009F08B3" w:rsidRDefault="002F58AD" w:rsidP="009F08B3">
            <w:pPr>
              <w:rPr>
                <w:rFonts w:ascii="Arial" w:eastAsia="MS Mincho" w:hAnsi="Arial" w:cs="Arial"/>
              </w:rPr>
            </w:pPr>
            <w:r>
              <w:rPr>
                <w:rFonts w:ascii="Arial" w:eastAsia="MS Mincho" w:hAnsi="Arial" w:cs="Arial"/>
              </w:rPr>
              <w:t>Details of those giving via envelope scheme</w:t>
            </w:r>
          </w:p>
        </w:tc>
        <w:tc>
          <w:tcPr>
            <w:tcW w:w="2321" w:type="dxa"/>
          </w:tcPr>
          <w:p w14:paraId="0290E341" w14:textId="5EE9C873" w:rsidR="009F08B3" w:rsidRDefault="002F58AD" w:rsidP="009F08B3">
            <w:pPr>
              <w:rPr>
                <w:rFonts w:ascii="Arial" w:eastAsia="MS Mincho" w:hAnsi="Arial" w:cs="Arial"/>
              </w:rPr>
            </w:pPr>
            <w:r>
              <w:rPr>
                <w:rFonts w:ascii="Arial" w:eastAsia="MS Mincho" w:hAnsi="Arial" w:cs="Arial"/>
              </w:rPr>
              <w:t>A B C D F</w:t>
            </w:r>
          </w:p>
        </w:tc>
        <w:tc>
          <w:tcPr>
            <w:tcW w:w="2322" w:type="dxa"/>
          </w:tcPr>
          <w:p w14:paraId="0B6AE6BE" w14:textId="1771A56B" w:rsidR="009F08B3" w:rsidRDefault="002F58AD" w:rsidP="009F08B3">
            <w:pPr>
              <w:rPr>
                <w:rFonts w:ascii="Arial" w:eastAsia="MS Mincho" w:hAnsi="Arial" w:cs="Arial"/>
              </w:rPr>
            </w:pPr>
            <w:r>
              <w:rPr>
                <w:rFonts w:ascii="Arial" w:eastAsia="MS Mincho" w:hAnsi="Arial" w:cs="Arial"/>
              </w:rPr>
              <w:t>Church Council Treasurer</w:t>
            </w:r>
          </w:p>
        </w:tc>
        <w:tc>
          <w:tcPr>
            <w:tcW w:w="2322" w:type="dxa"/>
          </w:tcPr>
          <w:p w14:paraId="1F22CE5C" w14:textId="7D27FF49" w:rsidR="009F08B3" w:rsidRDefault="002F58AD" w:rsidP="009F08B3">
            <w:pPr>
              <w:rPr>
                <w:rFonts w:ascii="Arial" w:eastAsia="MS Mincho" w:hAnsi="Arial" w:cs="Arial"/>
              </w:rPr>
            </w:pPr>
            <w:r>
              <w:rPr>
                <w:rFonts w:ascii="Arial" w:eastAsia="MS Mincho" w:hAnsi="Arial" w:cs="Arial"/>
              </w:rPr>
              <w:t>To claim gift aid on donations</w:t>
            </w:r>
          </w:p>
        </w:tc>
      </w:tr>
      <w:tr w:rsidR="009F08B3" w14:paraId="7C46EB74" w14:textId="77777777" w:rsidTr="009F08B3">
        <w:tc>
          <w:tcPr>
            <w:tcW w:w="2321" w:type="dxa"/>
          </w:tcPr>
          <w:p w14:paraId="3B9F34B9" w14:textId="72D96147" w:rsidR="009F08B3" w:rsidRDefault="002F58AD" w:rsidP="009F08B3">
            <w:pPr>
              <w:rPr>
                <w:rFonts w:ascii="Arial" w:eastAsia="MS Mincho" w:hAnsi="Arial" w:cs="Arial"/>
              </w:rPr>
            </w:pPr>
            <w:r>
              <w:rPr>
                <w:rFonts w:ascii="Arial" w:eastAsia="MS Mincho" w:hAnsi="Arial" w:cs="Arial"/>
              </w:rPr>
              <w:t>Details of children and vulnerable adults</w:t>
            </w:r>
          </w:p>
        </w:tc>
        <w:tc>
          <w:tcPr>
            <w:tcW w:w="2321" w:type="dxa"/>
          </w:tcPr>
          <w:p w14:paraId="65B67103" w14:textId="1C31433A" w:rsidR="009F08B3" w:rsidRDefault="002F58AD" w:rsidP="009F08B3">
            <w:pPr>
              <w:rPr>
                <w:rFonts w:ascii="Arial" w:eastAsia="MS Mincho" w:hAnsi="Arial" w:cs="Arial"/>
              </w:rPr>
            </w:pPr>
            <w:r>
              <w:rPr>
                <w:rFonts w:ascii="Arial" w:eastAsia="MS Mincho" w:hAnsi="Arial" w:cs="Arial"/>
              </w:rPr>
              <w:t>A B C D N</w:t>
            </w:r>
          </w:p>
        </w:tc>
        <w:tc>
          <w:tcPr>
            <w:tcW w:w="2322" w:type="dxa"/>
          </w:tcPr>
          <w:p w14:paraId="231A737B" w14:textId="445F8EFF" w:rsidR="009F08B3" w:rsidRDefault="002F58AD" w:rsidP="009F08B3">
            <w:pPr>
              <w:rPr>
                <w:rFonts w:ascii="Arial" w:eastAsia="MS Mincho" w:hAnsi="Arial" w:cs="Arial"/>
              </w:rPr>
            </w:pPr>
            <w:proofErr w:type="gramStart"/>
            <w:r>
              <w:rPr>
                <w:rFonts w:ascii="Arial" w:eastAsia="MS Mincho" w:hAnsi="Arial" w:cs="Arial"/>
              </w:rPr>
              <w:t>Safeguarding  Officers</w:t>
            </w:r>
            <w:proofErr w:type="gramEnd"/>
            <w:r>
              <w:rPr>
                <w:rFonts w:ascii="Arial" w:eastAsia="MS Mincho" w:hAnsi="Arial" w:cs="Arial"/>
              </w:rPr>
              <w:t>, Leaders of Team Rainbow and Rainbow Tots</w:t>
            </w:r>
          </w:p>
        </w:tc>
        <w:tc>
          <w:tcPr>
            <w:tcW w:w="2322" w:type="dxa"/>
          </w:tcPr>
          <w:p w14:paraId="48CD0508" w14:textId="423C8CC5" w:rsidR="009F08B3" w:rsidRDefault="000E00CD" w:rsidP="009F08B3">
            <w:pPr>
              <w:rPr>
                <w:rFonts w:ascii="Arial" w:eastAsia="MS Mincho" w:hAnsi="Arial" w:cs="Arial"/>
              </w:rPr>
            </w:pPr>
            <w:r>
              <w:rPr>
                <w:rFonts w:ascii="Arial" w:eastAsia="MS Mincho" w:hAnsi="Arial" w:cs="Arial"/>
              </w:rPr>
              <w:t>To ensure the safety and security of children and vulnerable adults</w:t>
            </w:r>
          </w:p>
        </w:tc>
      </w:tr>
      <w:tr w:rsidR="009F08B3" w14:paraId="7107A6E8" w14:textId="77777777" w:rsidTr="009F08B3">
        <w:tc>
          <w:tcPr>
            <w:tcW w:w="2321" w:type="dxa"/>
          </w:tcPr>
          <w:p w14:paraId="47C3C264" w14:textId="081A173D" w:rsidR="009F08B3" w:rsidRDefault="000E00CD" w:rsidP="009F08B3">
            <w:pPr>
              <w:rPr>
                <w:rFonts w:ascii="Arial" w:eastAsia="MS Mincho" w:hAnsi="Arial" w:cs="Arial"/>
              </w:rPr>
            </w:pPr>
            <w:r>
              <w:rPr>
                <w:rFonts w:ascii="Arial" w:eastAsia="MS Mincho" w:hAnsi="Arial" w:cs="Arial"/>
              </w:rPr>
              <w:t xml:space="preserve"> Details of choir members</w:t>
            </w:r>
          </w:p>
        </w:tc>
        <w:tc>
          <w:tcPr>
            <w:tcW w:w="2321" w:type="dxa"/>
          </w:tcPr>
          <w:p w14:paraId="3C055CE8" w14:textId="74B32D1F" w:rsidR="009F08B3" w:rsidRDefault="000E00CD" w:rsidP="009F08B3">
            <w:pPr>
              <w:rPr>
                <w:rFonts w:ascii="Arial" w:eastAsia="MS Mincho" w:hAnsi="Arial" w:cs="Arial"/>
              </w:rPr>
            </w:pPr>
            <w:r>
              <w:rPr>
                <w:rFonts w:ascii="Arial" w:eastAsia="MS Mincho" w:hAnsi="Arial" w:cs="Arial"/>
              </w:rPr>
              <w:t>A B C D</w:t>
            </w:r>
          </w:p>
        </w:tc>
        <w:tc>
          <w:tcPr>
            <w:tcW w:w="2322" w:type="dxa"/>
          </w:tcPr>
          <w:p w14:paraId="34C9FD4F" w14:textId="11A147E0" w:rsidR="009F08B3" w:rsidRDefault="000E00CD" w:rsidP="009F08B3">
            <w:pPr>
              <w:rPr>
                <w:rFonts w:ascii="Arial" w:eastAsia="MS Mincho" w:hAnsi="Arial" w:cs="Arial"/>
              </w:rPr>
            </w:pPr>
            <w:r>
              <w:rPr>
                <w:rFonts w:ascii="Arial" w:eastAsia="MS Mincho" w:hAnsi="Arial" w:cs="Arial"/>
              </w:rPr>
              <w:t xml:space="preserve">Organist / choir </w:t>
            </w:r>
            <w:proofErr w:type="gramStart"/>
            <w:r>
              <w:rPr>
                <w:rFonts w:ascii="Arial" w:eastAsia="MS Mincho" w:hAnsi="Arial" w:cs="Arial"/>
              </w:rPr>
              <w:t>master  /</w:t>
            </w:r>
            <w:proofErr w:type="gramEnd"/>
            <w:r>
              <w:rPr>
                <w:rFonts w:ascii="Arial" w:eastAsia="MS Mincho" w:hAnsi="Arial" w:cs="Arial"/>
              </w:rPr>
              <w:t>pianists</w:t>
            </w:r>
          </w:p>
        </w:tc>
        <w:tc>
          <w:tcPr>
            <w:tcW w:w="2322" w:type="dxa"/>
          </w:tcPr>
          <w:p w14:paraId="44078F0C" w14:textId="1B75E153" w:rsidR="009F08B3" w:rsidRDefault="000E00CD" w:rsidP="009F08B3">
            <w:pPr>
              <w:rPr>
                <w:rFonts w:ascii="Arial" w:eastAsia="MS Mincho" w:hAnsi="Arial" w:cs="Arial"/>
              </w:rPr>
            </w:pPr>
            <w:r>
              <w:rPr>
                <w:rFonts w:ascii="Arial" w:eastAsia="MS Mincho" w:hAnsi="Arial" w:cs="Arial"/>
              </w:rPr>
              <w:t>To notify of practices and services</w:t>
            </w:r>
          </w:p>
        </w:tc>
      </w:tr>
      <w:tr w:rsidR="000E00CD" w14:paraId="78B769ED" w14:textId="77777777" w:rsidTr="009F08B3">
        <w:tc>
          <w:tcPr>
            <w:tcW w:w="2321" w:type="dxa"/>
          </w:tcPr>
          <w:p w14:paraId="5F7316A7" w14:textId="0D800399" w:rsidR="000E00CD" w:rsidRDefault="000E00CD" w:rsidP="009F08B3">
            <w:pPr>
              <w:rPr>
                <w:rFonts w:ascii="Arial" w:eastAsia="MS Mincho" w:hAnsi="Arial" w:cs="Arial"/>
              </w:rPr>
            </w:pPr>
            <w:r>
              <w:rPr>
                <w:rFonts w:ascii="Arial" w:eastAsia="MS Mincho" w:hAnsi="Arial" w:cs="Arial"/>
              </w:rPr>
              <w:t>Communion assistants</w:t>
            </w:r>
          </w:p>
        </w:tc>
        <w:tc>
          <w:tcPr>
            <w:tcW w:w="2321" w:type="dxa"/>
          </w:tcPr>
          <w:p w14:paraId="5D38EC71" w14:textId="3AD6A5D8" w:rsidR="000E00CD" w:rsidRDefault="000E00CD" w:rsidP="009F08B3">
            <w:pPr>
              <w:rPr>
                <w:rFonts w:ascii="Arial" w:eastAsia="MS Mincho" w:hAnsi="Arial" w:cs="Arial"/>
              </w:rPr>
            </w:pPr>
            <w:r>
              <w:rPr>
                <w:rFonts w:ascii="Arial" w:eastAsia="MS Mincho" w:hAnsi="Arial" w:cs="Arial"/>
              </w:rPr>
              <w:t>A B C D</w:t>
            </w:r>
          </w:p>
        </w:tc>
        <w:tc>
          <w:tcPr>
            <w:tcW w:w="2322" w:type="dxa"/>
          </w:tcPr>
          <w:p w14:paraId="6BD39AD7" w14:textId="0239EE4D" w:rsidR="000E00CD" w:rsidRDefault="000E00CD" w:rsidP="009F08B3">
            <w:pPr>
              <w:rPr>
                <w:rFonts w:ascii="Arial" w:eastAsia="MS Mincho" w:hAnsi="Arial" w:cs="Arial"/>
              </w:rPr>
            </w:pPr>
            <w:r>
              <w:rPr>
                <w:rFonts w:ascii="Arial" w:eastAsia="MS Mincho" w:hAnsi="Arial" w:cs="Arial"/>
              </w:rPr>
              <w:t>Clergy, Lay / Local Preachers</w:t>
            </w:r>
          </w:p>
        </w:tc>
        <w:tc>
          <w:tcPr>
            <w:tcW w:w="2322" w:type="dxa"/>
          </w:tcPr>
          <w:p w14:paraId="2FE82A9C" w14:textId="5C72DB0A" w:rsidR="000E00CD" w:rsidRDefault="00313373" w:rsidP="009F08B3">
            <w:pPr>
              <w:rPr>
                <w:rFonts w:ascii="Arial" w:eastAsia="MS Mincho" w:hAnsi="Arial" w:cs="Arial"/>
              </w:rPr>
            </w:pPr>
            <w:r>
              <w:rPr>
                <w:rFonts w:ascii="Arial" w:eastAsia="MS Mincho" w:hAnsi="Arial" w:cs="Arial"/>
              </w:rPr>
              <w:t xml:space="preserve"> </w:t>
            </w:r>
            <w:r w:rsidR="000E00CD">
              <w:rPr>
                <w:rFonts w:ascii="Arial" w:eastAsia="MS Mincho" w:hAnsi="Arial" w:cs="Arial"/>
              </w:rPr>
              <w:t>To ensure the proper prep</w:t>
            </w:r>
            <w:r>
              <w:rPr>
                <w:rFonts w:ascii="Arial" w:eastAsia="MS Mincho" w:hAnsi="Arial" w:cs="Arial"/>
              </w:rPr>
              <w:t>ar</w:t>
            </w:r>
            <w:r w:rsidR="000E00CD">
              <w:rPr>
                <w:rFonts w:ascii="Arial" w:eastAsia="MS Mincho" w:hAnsi="Arial" w:cs="Arial"/>
              </w:rPr>
              <w:t xml:space="preserve">ation and </w:t>
            </w:r>
            <w:r>
              <w:rPr>
                <w:rFonts w:ascii="Arial" w:eastAsia="MS Mincho" w:hAnsi="Arial" w:cs="Arial"/>
              </w:rPr>
              <w:t>serving of communion</w:t>
            </w:r>
          </w:p>
        </w:tc>
      </w:tr>
      <w:tr w:rsidR="00313373" w14:paraId="5E5B2BDB" w14:textId="77777777" w:rsidTr="009F08B3">
        <w:tc>
          <w:tcPr>
            <w:tcW w:w="2321" w:type="dxa"/>
            <w:vMerge w:val="restart"/>
          </w:tcPr>
          <w:p w14:paraId="39958E52" w14:textId="2FAB4240" w:rsidR="00313373" w:rsidRDefault="00313373" w:rsidP="00313373">
            <w:pPr>
              <w:rPr>
                <w:rFonts w:ascii="Arial" w:eastAsia="MS Mincho" w:hAnsi="Arial" w:cs="Arial"/>
              </w:rPr>
            </w:pPr>
            <w:r>
              <w:rPr>
                <w:rFonts w:ascii="Arial" w:eastAsia="MS Mincho" w:hAnsi="Arial" w:cs="Arial"/>
              </w:rPr>
              <w:t>Contractors, suppliers and hirers</w:t>
            </w:r>
          </w:p>
        </w:tc>
        <w:tc>
          <w:tcPr>
            <w:tcW w:w="2321" w:type="dxa"/>
          </w:tcPr>
          <w:p w14:paraId="3981BCA0" w14:textId="1BE38C6A" w:rsidR="00313373" w:rsidRDefault="00313373" w:rsidP="00313373">
            <w:pPr>
              <w:rPr>
                <w:rFonts w:ascii="Arial" w:eastAsia="MS Mincho" w:hAnsi="Arial" w:cs="Arial"/>
              </w:rPr>
            </w:pPr>
            <w:r>
              <w:rPr>
                <w:rFonts w:ascii="Arial" w:eastAsia="MS Mincho" w:hAnsi="Arial" w:cs="Arial"/>
              </w:rPr>
              <w:t>A B C D</w:t>
            </w:r>
          </w:p>
        </w:tc>
        <w:tc>
          <w:tcPr>
            <w:tcW w:w="2322" w:type="dxa"/>
          </w:tcPr>
          <w:p w14:paraId="412E21FD" w14:textId="038E7788" w:rsidR="00313373" w:rsidRDefault="00313373" w:rsidP="00313373">
            <w:pPr>
              <w:rPr>
                <w:rFonts w:ascii="Arial" w:eastAsia="MS Mincho" w:hAnsi="Arial" w:cs="Arial"/>
              </w:rPr>
            </w:pPr>
            <w:r>
              <w:rPr>
                <w:rFonts w:ascii="Arial" w:eastAsia="MS Mincho" w:hAnsi="Arial" w:cs="Arial"/>
              </w:rPr>
              <w:t>Joint Management</w:t>
            </w:r>
          </w:p>
        </w:tc>
        <w:tc>
          <w:tcPr>
            <w:tcW w:w="2322" w:type="dxa"/>
          </w:tcPr>
          <w:p w14:paraId="21DAB4EA" w14:textId="0B8C58A7" w:rsidR="00313373" w:rsidRDefault="00313373" w:rsidP="00313373">
            <w:pPr>
              <w:rPr>
                <w:rFonts w:ascii="Arial" w:eastAsia="MS Mincho" w:hAnsi="Arial" w:cs="Arial"/>
              </w:rPr>
            </w:pPr>
            <w:r>
              <w:rPr>
                <w:rFonts w:ascii="Arial" w:eastAsia="MS Mincho" w:hAnsi="Arial" w:cs="Arial"/>
              </w:rPr>
              <w:t>To let /manage contracts / supply</w:t>
            </w:r>
          </w:p>
        </w:tc>
      </w:tr>
      <w:tr w:rsidR="00313373" w14:paraId="54765FA7" w14:textId="77777777" w:rsidTr="009F08B3">
        <w:tc>
          <w:tcPr>
            <w:tcW w:w="2321" w:type="dxa"/>
            <w:vMerge/>
          </w:tcPr>
          <w:p w14:paraId="36EFF1A0" w14:textId="438792F6" w:rsidR="00313373" w:rsidRDefault="00313373" w:rsidP="00313373">
            <w:pPr>
              <w:rPr>
                <w:rFonts w:ascii="Arial" w:eastAsia="MS Mincho" w:hAnsi="Arial" w:cs="Arial"/>
              </w:rPr>
            </w:pPr>
          </w:p>
        </w:tc>
        <w:tc>
          <w:tcPr>
            <w:tcW w:w="2321" w:type="dxa"/>
          </w:tcPr>
          <w:p w14:paraId="2E154BFC" w14:textId="339A1596" w:rsidR="00313373" w:rsidRDefault="00313373" w:rsidP="00313373">
            <w:pPr>
              <w:rPr>
                <w:rFonts w:ascii="Arial" w:eastAsia="MS Mincho" w:hAnsi="Arial" w:cs="Arial"/>
              </w:rPr>
            </w:pPr>
            <w:r>
              <w:rPr>
                <w:rFonts w:ascii="Arial" w:eastAsia="MS Mincho" w:hAnsi="Arial" w:cs="Arial"/>
              </w:rPr>
              <w:t>A B C D E</w:t>
            </w:r>
          </w:p>
        </w:tc>
        <w:tc>
          <w:tcPr>
            <w:tcW w:w="2322" w:type="dxa"/>
          </w:tcPr>
          <w:p w14:paraId="0210D99E" w14:textId="1CE0CF05" w:rsidR="00313373" w:rsidRDefault="00313373" w:rsidP="00313373">
            <w:pPr>
              <w:rPr>
                <w:rFonts w:ascii="Arial" w:eastAsia="MS Mincho" w:hAnsi="Arial" w:cs="Arial"/>
              </w:rPr>
            </w:pPr>
            <w:r>
              <w:rPr>
                <w:rFonts w:ascii="Arial" w:eastAsia="MS Mincho" w:hAnsi="Arial" w:cs="Arial"/>
              </w:rPr>
              <w:t>Joint Management</w:t>
            </w:r>
          </w:p>
        </w:tc>
        <w:tc>
          <w:tcPr>
            <w:tcW w:w="2322" w:type="dxa"/>
          </w:tcPr>
          <w:p w14:paraId="5B79386C" w14:textId="5672C40D" w:rsidR="00313373" w:rsidRDefault="00313373" w:rsidP="00313373">
            <w:pPr>
              <w:rPr>
                <w:rFonts w:ascii="Arial" w:eastAsia="MS Mincho" w:hAnsi="Arial" w:cs="Arial"/>
              </w:rPr>
            </w:pPr>
            <w:r>
              <w:rPr>
                <w:rFonts w:ascii="Arial" w:eastAsia="MS Mincho" w:hAnsi="Arial" w:cs="Arial"/>
              </w:rPr>
              <w:t>For payment</w:t>
            </w:r>
          </w:p>
        </w:tc>
      </w:tr>
      <w:tr w:rsidR="00313373" w14:paraId="5D31D95B" w14:textId="77777777" w:rsidTr="009F08B3">
        <w:tc>
          <w:tcPr>
            <w:tcW w:w="2321" w:type="dxa"/>
          </w:tcPr>
          <w:p w14:paraId="735626E3" w14:textId="2727BEDB" w:rsidR="00313373" w:rsidRDefault="00313373" w:rsidP="00313373">
            <w:pPr>
              <w:rPr>
                <w:rFonts w:ascii="Arial" w:eastAsia="MS Mincho" w:hAnsi="Arial" w:cs="Arial"/>
              </w:rPr>
            </w:pPr>
            <w:r>
              <w:rPr>
                <w:rFonts w:ascii="Arial" w:eastAsia="MS Mincho" w:hAnsi="Arial" w:cs="Arial"/>
              </w:rPr>
              <w:t xml:space="preserve">Baptisms, Weddings, </w:t>
            </w:r>
            <w:proofErr w:type="gramStart"/>
            <w:r>
              <w:rPr>
                <w:rFonts w:ascii="Arial" w:eastAsia="MS Mincho" w:hAnsi="Arial" w:cs="Arial"/>
              </w:rPr>
              <w:t>Blessings ,Pastoral</w:t>
            </w:r>
            <w:proofErr w:type="gramEnd"/>
            <w:r>
              <w:rPr>
                <w:rFonts w:ascii="Arial" w:eastAsia="MS Mincho" w:hAnsi="Arial" w:cs="Arial"/>
              </w:rPr>
              <w:t xml:space="preserve"> Care and Funerals</w:t>
            </w:r>
          </w:p>
        </w:tc>
        <w:tc>
          <w:tcPr>
            <w:tcW w:w="2321" w:type="dxa"/>
          </w:tcPr>
          <w:p w14:paraId="4B1ED211" w14:textId="6728F89F" w:rsidR="00313373" w:rsidRDefault="00DE17CC" w:rsidP="00313373">
            <w:pPr>
              <w:rPr>
                <w:rFonts w:ascii="Arial" w:eastAsia="MS Mincho" w:hAnsi="Arial" w:cs="Arial"/>
              </w:rPr>
            </w:pPr>
            <w:r>
              <w:rPr>
                <w:rFonts w:ascii="Arial" w:eastAsia="MS Mincho" w:hAnsi="Arial" w:cs="Arial"/>
              </w:rPr>
              <w:t>A B C D H J K L M</w:t>
            </w:r>
          </w:p>
        </w:tc>
        <w:tc>
          <w:tcPr>
            <w:tcW w:w="2322" w:type="dxa"/>
          </w:tcPr>
          <w:p w14:paraId="79F62C33" w14:textId="77777777" w:rsidR="00313373" w:rsidRDefault="00DE17CC" w:rsidP="00313373">
            <w:pPr>
              <w:rPr>
                <w:rFonts w:ascii="Arial" w:eastAsia="MS Mincho" w:hAnsi="Arial" w:cs="Arial"/>
              </w:rPr>
            </w:pPr>
            <w:r>
              <w:rPr>
                <w:rFonts w:ascii="Arial" w:eastAsia="MS Mincho" w:hAnsi="Arial" w:cs="Arial"/>
              </w:rPr>
              <w:t>Clergy Churchwardens</w:t>
            </w:r>
          </w:p>
          <w:p w14:paraId="786DBCE6" w14:textId="0EF423E6" w:rsidR="00201809" w:rsidRDefault="00201809" w:rsidP="00313373">
            <w:pPr>
              <w:rPr>
                <w:rFonts w:ascii="Arial" w:eastAsia="MS Mincho" w:hAnsi="Arial" w:cs="Arial"/>
              </w:rPr>
            </w:pPr>
            <w:r>
              <w:rPr>
                <w:rFonts w:ascii="Arial" w:eastAsia="MS Mincho" w:hAnsi="Arial" w:cs="Arial"/>
              </w:rPr>
              <w:t>Baptisms Administrator</w:t>
            </w:r>
          </w:p>
        </w:tc>
        <w:tc>
          <w:tcPr>
            <w:tcW w:w="2322" w:type="dxa"/>
          </w:tcPr>
          <w:p w14:paraId="24F4C4E2" w14:textId="6737797E" w:rsidR="00313373" w:rsidRDefault="00DE17CC" w:rsidP="00313373">
            <w:pPr>
              <w:rPr>
                <w:rFonts w:ascii="Arial" w:eastAsia="MS Mincho" w:hAnsi="Arial" w:cs="Arial"/>
              </w:rPr>
            </w:pPr>
            <w:r>
              <w:rPr>
                <w:rFonts w:ascii="Arial" w:eastAsia="MS Mincho" w:hAnsi="Arial" w:cs="Arial"/>
              </w:rPr>
              <w:t>Ability to contact for legal and pastoral reasons</w:t>
            </w:r>
          </w:p>
        </w:tc>
      </w:tr>
    </w:tbl>
    <w:p w14:paraId="140563AE" w14:textId="2EE09AF3" w:rsidR="00182297" w:rsidRPr="00313373" w:rsidRDefault="00182297" w:rsidP="00313373">
      <w:pPr>
        <w:tabs>
          <w:tab w:val="left" w:pos="7059"/>
        </w:tabs>
        <w:rPr>
          <w:rFonts w:ascii="Arial" w:eastAsia="MS Mincho" w:hAnsi="Arial" w:cs="Arial"/>
        </w:rPr>
      </w:pPr>
      <w:r>
        <w:rPr>
          <w:rFonts w:ascii="Arial" w:eastAsia="MS Mincho" w:hAnsi="Arial" w:cs="Arial"/>
        </w:rPr>
        <w:t xml:space="preserve">     </w:t>
      </w:r>
      <w:r w:rsidR="00313373">
        <w:rPr>
          <w:rFonts w:ascii="Arial" w:eastAsia="MS Mincho" w:hAnsi="Arial" w:cs="Arial"/>
        </w:rPr>
        <w:tab/>
      </w:r>
    </w:p>
    <w:p w14:paraId="56EAAABD" w14:textId="77777777" w:rsidR="00182297" w:rsidRPr="00182297" w:rsidRDefault="00182297" w:rsidP="007559C6">
      <w:pPr>
        <w:rPr>
          <w:rFonts w:ascii="Arial" w:eastAsia="MS Mincho" w:hAnsi="Arial" w:cs="Arial"/>
          <w:b/>
          <w:bCs/>
          <w:sz w:val="24"/>
          <w:szCs w:val="24"/>
        </w:rPr>
      </w:pPr>
    </w:p>
    <w:p w14:paraId="77D41DB4" w14:textId="77777777" w:rsidR="00182297" w:rsidRPr="00182297" w:rsidRDefault="00182297" w:rsidP="007559C6">
      <w:pPr>
        <w:rPr>
          <w:rFonts w:ascii="Arial" w:eastAsia="MS Mincho" w:hAnsi="Arial" w:cs="Arial"/>
          <w:b/>
          <w:bCs/>
          <w:sz w:val="24"/>
          <w:szCs w:val="24"/>
        </w:rPr>
      </w:pPr>
    </w:p>
    <w:p w14:paraId="1D9E4930" w14:textId="2001755B" w:rsidR="00AD061C" w:rsidRDefault="00AD061C" w:rsidP="007559C6">
      <w:pPr>
        <w:rPr>
          <w:rFonts w:ascii="Arial" w:eastAsia="MS Mincho" w:hAnsi="Arial" w:cs="Arial"/>
          <w:b/>
          <w:bCs/>
          <w:color w:val="B2A1C7" w:themeColor="accent4" w:themeTint="99"/>
          <w:sz w:val="24"/>
          <w:szCs w:val="24"/>
        </w:rPr>
      </w:pPr>
    </w:p>
    <w:p w14:paraId="08BA4201" w14:textId="77777777" w:rsidR="00AD061C" w:rsidRDefault="00AD061C" w:rsidP="007559C6">
      <w:pPr>
        <w:rPr>
          <w:rFonts w:ascii="Arial" w:eastAsia="MS Mincho" w:hAnsi="Arial" w:cs="Arial"/>
          <w:b/>
          <w:bCs/>
          <w:color w:val="B2A1C7" w:themeColor="accent4" w:themeTint="99"/>
          <w:sz w:val="24"/>
          <w:szCs w:val="24"/>
        </w:rPr>
      </w:pPr>
    </w:p>
    <w:p w14:paraId="74B4B1DE" w14:textId="6CB21734" w:rsidR="00AD061C" w:rsidRPr="00AD061C" w:rsidRDefault="00AD061C" w:rsidP="007559C6">
      <w:pPr>
        <w:rPr>
          <w:rFonts w:ascii="Arial" w:eastAsia="MS Mincho" w:hAnsi="Arial" w:cs="Arial"/>
          <w:b/>
          <w:bCs/>
          <w:color w:val="0D0D0D" w:themeColor="text1" w:themeTint="F2"/>
          <w:sz w:val="24"/>
          <w:szCs w:val="24"/>
        </w:rPr>
      </w:pPr>
    </w:p>
    <w:p w14:paraId="1B4E8D18" w14:textId="77777777" w:rsidR="00AD061C" w:rsidRDefault="00AD061C" w:rsidP="007559C6">
      <w:pPr>
        <w:rPr>
          <w:rFonts w:ascii="Arial" w:eastAsia="MS Mincho" w:hAnsi="Arial" w:cs="Arial"/>
          <w:b/>
          <w:bCs/>
          <w:color w:val="B2A1C7" w:themeColor="accent4" w:themeTint="99"/>
          <w:sz w:val="24"/>
          <w:szCs w:val="24"/>
        </w:rPr>
      </w:pPr>
    </w:p>
    <w:p w14:paraId="1748BD94" w14:textId="77777777" w:rsidR="00AD061C" w:rsidRPr="00AD061C" w:rsidRDefault="00AD061C" w:rsidP="007559C6">
      <w:pPr>
        <w:rPr>
          <w:rFonts w:ascii="Arial" w:eastAsia="MS Mincho" w:hAnsi="Arial" w:cs="Arial"/>
          <w:b/>
          <w:bCs/>
          <w:color w:val="B2A1C7" w:themeColor="accent4" w:themeTint="99"/>
        </w:rPr>
      </w:pPr>
    </w:p>
    <w:p w14:paraId="4677048C" w14:textId="77777777" w:rsidR="00AD061C" w:rsidRDefault="00AD061C" w:rsidP="007559C6">
      <w:pPr>
        <w:rPr>
          <w:rFonts w:ascii="Arial" w:eastAsia="MS Mincho" w:hAnsi="Arial" w:cs="Arial"/>
          <w:b/>
          <w:bCs/>
          <w:color w:val="B2A1C7" w:themeColor="accent4" w:themeTint="99"/>
          <w:sz w:val="24"/>
          <w:szCs w:val="24"/>
        </w:rPr>
      </w:pPr>
    </w:p>
    <w:p w14:paraId="3BDBF660" w14:textId="77777777" w:rsidR="00AD061C" w:rsidRPr="00AD061C" w:rsidRDefault="00AD061C" w:rsidP="007559C6">
      <w:pPr>
        <w:rPr>
          <w:rFonts w:ascii="Arial" w:eastAsia="MS Mincho" w:hAnsi="Arial" w:cs="Arial"/>
          <w:b/>
          <w:bCs/>
          <w:color w:val="B2A1C7" w:themeColor="accent4" w:themeTint="99"/>
          <w:sz w:val="24"/>
          <w:szCs w:val="24"/>
        </w:rPr>
      </w:pPr>
    </w:p>
    <w:p w14:paraId="73D31266" w14:textId="2D1E7F56" w:rsidR="00143771" w:rsidRDefault="00AD061C" w:rsidP="007559C6">
      <w:pPr>
        <w:rPr>
          <w:rFonts w:ascii="Arial" w:eastAsia="MS Mincho" w:hAnsi="Arial" w:cs="Arial"/>
          <w:color w:val="000000" w:themeColor="text1"/>
        </w:rPr>
      </w:pPr>
      <w:r>
        <w:rPr>
          <w:rFonts w:ascii="Arial" w:eastAsia="MS Mincho" w:hAnsi="Arial" w:cs="Arial"/>
          <w:color w:val="000000" w:themeColor="text1"/>
        </w:rPr>
        <w:t xml:space="preserve"> </w:t>
      </w:r>
    </w:p>
    <w:p w14:paraId="5A981853" w14:textId="77777777" w:rsidR="00143771" w:rsidRDefault="00143771" w:rsidP="007559C6">
      <w:pPr>
        <w:rPr>
          <w:rFonts w:ascii="Arial" w:eastAsia="MS Mincho" w:hAnsi="Arial" w:cs="Arial"/>
          <w:color w:val="000000" w:themeColor="text1"/>
        </w:rPr>
      </w:pPr>
    </w:p>
    <w:p w14:paraId="0A54FCAD" w14:textId="77777777" w:rsidR="00143771" w:rsidRPr="00143771" w:rsidRDefault="00143771" w:rsidP="007559C6">
      <w:pPr>
        <w:rPr>
          <w:rFonts w:ascii="Arial" w:eastAsia="MS Mincho" w:hAnsi="Arial" w:cs="Arial"/>
          <w:color w:val="000000" w:themeColor="text1"/>
          <w:sz w:val="24"/>
          <w:szCs w:val="24"/>
        </w:rPr>
      </w:pPr>
    </w:p>
    <w:p w14:paraId="08AD762F" w14:textId="77777777" w:rsidR="00143771" w:rsidRPr="00AD061C" w:rsidRDefault="00143771" w:rsidP="007559C6">
      <w:pPr>
        <w:rPr>
          <w:rFonts w:ascii="Arial" w:eastAsia="MS Mincho" w:hAnsi="Arial" w:cs="Arial"/>
          <w:b/>
          <w:bCs/>
          <w:color w:val="000000" w:themeColor="text1"/>
        </w:rPr>
      </w:pPr>
    </w:p>
    <w:p w14:paraId="4BC5C864" w14:textId="77777777" w:rsidR="00143771" w:rsidRPr="00AD061C" w:rsidRDefault="00143771" w:rsidP="007559C6">
      <w:pPr>
        <w:rPr>
          <w:rFonts w:ascii="Arial" w:eastAsia="MS Mincho" w:hAnsi="Arial" w:cs="Arial"/>
          <w:b/>
          <w:bCs/>
          <w:color w:val="000000" w:themeColor="text1"/>
          <w:sz w:val="24"/>
          <w:szCs w:val="24"/>
        </w:rPr>
      </w:pPr>
    </w:p>
    <w:p w14:paraId="56B9E31E" w14:textId="63E4B670" w:rsidR="00AD061C" w:rsidRPr="00AD061C" w:rsidRDefault="00AD061C" w:rsidP="007559C6">
      <w:pPr>
        <w:rPr>
          <w:rFonts w:ascii="Arial" w:eastAsia="MS Mincho" w:hAnsi="Arial" w:cs="Arial"/>
          <w:b/>
          <w:bCs/>
          <w:color w:val="CCC0D9" w:themeColor="accent4" w:themeTint="66"/>
          <w:sz w:val="24"/>
          <w:szCs w:val="24"/>
        </w:rPr>
      </w:pPr>
    </w:p>
    <w:p w14:paraId="668A356C" w14:textId="77777777" w:rsidR="00143771" w:rsidRPr="00AD061C" w:rsidRDefault="00143771" w:rsidP="007559C6">
      <w:pPr>
        <w:rPr>
          <w:rFonts w:ascii="Arial" w:eastAsia="MS Mincho" w:hAnsi="Arial" w:cs="Arial"/>
          <w:b/>
          <w:bCs/>
          <w:color w:val="E5DFEC" w:themeColor="accent4" w:themeTint="33"/>
          <w:sz w:val="24"/>
          <w:szCs w:val="24"/>
        </w:rPr>
      </w:pPr>
    </w:p>
    <w:p w14:paraId="60114D76" w14:textId="77777777" w:rsidR="00143771" w:rsidRDefault="00143771" w:rsidP="007559C6">
      <w:pPr>
        <w:rPr>
          <w:rFonts w:ascii="Arial" w:eastAsia="MS Mincho" w:hAnsi="Arial" w:cs="Arial"/>
          <w:color w:val="000000" w:themeColor="text1"/>
        </w:rPr>
      </w:pPr>
    </w:p>
    <w:p w14:paraId="271F68EC" w14:textId="3762D24C" w:rsidR="00143771" w:rsidRPr="00143771" w:rsidRDefault="00143771" w:rsidP="007559C6">
      <w:pPr>
        <w:rPr>
          <w:rFonts w:ascii="Arial" w:eastAsia="MS Mincho" w:hAnsi="Arial" w:cs="Arial"/>
          <w:color w:val="CCC0D9" w:themeColor="accent4" w:themeTint="66"/>
          <w:sz w:val="24"/>
          <w:szCs w:val="24"/>
        </w:rPr>
      </w:pPr>
    </w:p>
    <w:p w14:paraId="5D3970B3" w14:textId="77777777" w:rsidR="00143771" w:rsidRDefault="00143771" w:rsidP="007559C6">
      <w:pPr>
        <w:rPr>
          <w:rFonts w:ascii="Arial" w:eastAsia="MS Mincho" w:hAnsi="Arial" w:cs="Arial"/>
          <w:color w:val="000000" w:themeColor="text1"/>
        </w:rPr>
      </w:pPr>
    </w:p>
    <w:p w14:paraId="0A5DAEFB" w14:textId="77777777" w:rsidR="00143771" w:rsidRDefault="00143771" w:rsidP="007559C6">
      <w:pPr>
        <w:rPr>
          <w:rFonts w:ascii="Arial" w:eastAsia="MS Mincho" w:hAnsi="Arial" w:cs="Arial"/>
          <w:color w:val="000000" w:themeColor="text1"/>
        </w:rPr>
      </w:pPr>
    </w:p>
    <w:p w14:paraId="154ABC4F" w14:textId="77777777" w:rsidR="00143771" w:rsidRPr="00143771" w:rsidRDefault="00143771" w:rsidP="007559C6">
      <w:pPr>
        <w:rPr>
          <w:rFonts w:ascii="Arial" w:eastAsia="MS Mincho" w:hAnsi="Arial" w:cs="Arial"/>
          <w:color w:val="000000" w:themeColor="text1"/>
          <w:sz w:val="28"/>
          <w:szCs w:val="28"/>
        </w:rPr>
      </w:pPr>
    </w:p>
    <w:p w14:paraId="2BDB9A7D" w14:textId="77777777" w:rsidR="00546DF1" w:rsidRDefault="00546DF1" w:rsidP="00546DF1">
      <w:pPr>
        <w:rPr>
          <w:rFonts w:ascii="Arial" w:hAnsi="Arial" w:cs="Arial"/>
        </w:rPr>
      </w:pPr>
    </w:p>
    <w:p w14:paraId="22C2660F" w14:textId="77777777" w:rsidR="00CF3504" w:rsidRPr="00C63FF7" w:rsidRDefault="00CF3504" w:rsidP="004D5377">
      <w:pPr>
        <w:rPr>
          <w:rFonts w:ascii="Arial" w:eastAsia="Calibri" w:hAnsi="Arial" w:cs="Arial"/>
          <w:u w:val="single"/>
          <w:lang w:eastAsia="en-GB"/>
        </w:rPr>
      </w:pPr>
    </w:p>
    <w:sectPr w:rsidR="00CF3504" w:rsidRPr="00C63FF7" w:rsidSect="00C9469F">
      <w:headerReference w:type="default" r:id="rId12"/>
      <w:pgSz w:w="11906" w:h="16838"/>
      <w:pgMar w:top="1418" w:right="1418" w:bottom="1134" w:left="1418" w:header="709" w:footer="1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EC160" w14:textId="77777777" w:rsidR="00C9469F" w:rsidRDefault="00C9469F" w:rsidP="00EB335D">
      <w:pPr>
        <w:spacing w:after="0" w:line="240" w:lineRule="auto"/>
      </w:pPr>
      <w:r>
        <w:separator/>
      </w:r>
    </w:p>
  </w:endnote>
  <w:endnote w:type="continuationSeparator" w:id="0">
    <w:p w14:paraId="0EF79DB5" w14:textId="77777777" w:rsidR="00C9469F" w:rsidRDefault="00C9469F" w:rsidP="00EB3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liss 2 Regular">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13243" w14:textId="77777777" w:rsidR="00C9469F" w:rsidRDefault="00C9469F" w:rsidP="00EB335D">
      <w:pPr>
        <w:spacing w:after="0" w:line="240" w:lineRule="auto"/>
      </w:pPr>
      <w:r>
        <w:separator/>
      </w:r>
    </w:p>
  </w:footnote>
  <w:footnote w:type="continuationSeparator" w:id="0">
    <w:p w14:paraId="7F06CE48" w14:textId="77777777" w:rsidR="00C9469F" w:rsidRDefault="00C9469F" w:rsidP="00EB3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2D4B6" w14:textId="167354B8" w:rsidR="00BC4B3B" w:rsidRPr="002D3473" w:rsidRDefault="00BC4B3B" w:rsidP="008E6635">
    <w:pPr>
      <w:pStyle w:val="Header"/>
      <w:rPr>
        <w:rFonts w:ascii="Arial" w:hAnsi="Arial" w:cs="Arial"/>
        <w:b/>
        <w:color w:val="9F85B1"/>
        <w:sz w:val="18"/>
      </w:rPr>
    </w:pPr>
  </w:p>
  <w:p w14:paraId="65F729B9" w14:textId="77777777" w:rsidR="00BC4B3B" w:rsidRDefault="00BC4B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15FA7324"/>
    <w:lvl w:ilvl="0">
      <w:start w:val="1"/>
      <w:numFmt w:val="decimal"/>
      <w:pStyle w:val="ListNumber"/>
      <w:lvlText w:val="%1."/>
      <w:lvlJc w:val="left"/>
      <w:pPr>
        <w:tabs>
          <w:tab w:val="num" w:pos="360"/>
        </w:tabs>
        <w:ind w:left="360" w:hanging="360"/>
      </w:pPr>
      <w:rPr>
        <w:rFonts w:ascii="Arial" w:eastAsiaTheme="minorHAnsi" w:hAnsi="Arial" w:cs="Arial"/>
        <w:b w:val="0"/>
      </w:rPr>
    </w:lvl>
  </w:abstractNum>
  <w:abstractNum w:abstractNumId="1" w15:restartNumberingAfterBreak="0">
    <w:nsid w:val="007A768C"/>
    <w:multiLevelType w:val="hybridMultilevel"/>
    <w:tmpl w:val="C0D8CE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13D353F"/>
    <w:multiLevelType w:val="hybridMultilevel"/>
    <w:tmpl w:val="F89C27CE"/>
    <w:lvl w:ilvl="0" w:tplc="9774ED08">
      <w:start w:val="1"/>
      <w:numFmt w:val="bullet"/>
      <w:lvlText w:val="•"/>
      <w:lvlJc w:val="left"/>
      <w:pPr>
        <w:tabs>
          <w:tab w:val="num" w:pos="720"/>
        </w:tabs>
        <w:ind w:left="720" w:hanging="360"/>
      </w:pPr>
      <w:rPr>
        <w:rFonts w:ascii="Arial" w:hAnsi="Arial" w:hint="default"/>
      </w:rPr>
    </w:lvl>
    <w:lvl w:ilvl="1" w:tplc="D0865BB4" w:tentative="1">
      <w:start w:val="1"/>
      <w:numFmt w:val="bullet"/>
      <w:lvlText w:val="•"/>
      <w:lvlJc w:val="left"/>
      <w:pPr>
        <w:tabs>
          <w:tab w:val="num" w:pos="1440"/>
        </w:tabs>
        <w:ind w:left="1440" w:hanging="360"/>
      </w:pPr>
      <w:rPr>
        <w:rFonts w:ascii="Arial" w:hAnsi="Arial" w:hint="default"/>
      </w:rPr>
    </w:lvl>
    <w:lvl w:ilvl="2" w:tplc="88242FC8" w:tentative="1">
      <w:start w:val="1"/>
      <w:numFmt w:val="bullet"/>
      <w:lvlText w:val="•"/>
      <w:lvlJc w:val="left"/>
      <w:pPr>
        <w:tabs>
          <w:tab w:val="num" w:pos="2160"/>
        </w:tabs>
        <w:ind w:left="2160" w:hanging="360"/>
      </w:pPr>
      <w:rPr>
        <w:rFonts w:ascii="Arial" w:hAnsi="Arial" w:hint="default"/>
      </w:rPr>
    </w:lvl>
    <w:lvl w:ilvl="3" w:tplc="56FA454E" w:tentative="1">
      <w:start w:val="1"/>
      <w:numFmt w:val="bullet"/>
      <w:lvlText w:val="•"/>
      <w:lvlJc w:val="left"/>
      <w:pPr>
        <w:tabs>
          <w:tab w:val="num" w:pos="2880"/>
        </w:tabs>
        <w:ind w:left="2880" w:hanging="360"/>
      </w:pPr>
      <w:rPr>
        <w:rFonts w:ascii="Arial" w:hAnsi="Arial" w:hint="default"/>
      </w:rPr>
    </w:lvl>
    <w:lvl w:ilvl="4" w:tplc="4FC24EE8" w:tentative="1">
      <w:start w:val="1"/>
      <w:numFmt w:val="bullet"/>
      <w:lvlText w:val="•"/>
      <w:lvlJc w:val="left"/>
      <w:pPr>
        <w:tabs>
          <w:tab w:val="num" w:pos="3600"/>
        </w:tabs>
        <w:ind w:left="3600" w:hanging="360"/>
      </w:pPr>
      <w:rPr>
        <w:rFonts w:ascii="Arial" w:hAnsi="Arial" w:hint="default"/>
      </w:rPr>
    </w:lvl>
    <w:lvl w:ilvl="5" w:tplc="75B041D0" w:tentative="1">
      <w:start w:val="1"/>
      <w:numFmt w:val="bullet"/>
      <w:lvlText w:val="•"/>
      <w:lvlJc w:val="left"/>
      <w:pPr>
        <w:tabs>
          <w:tab w:val="num" w:pos="4320"/>
        </w:tabs>
        <w:ind w:left="4320" w:hanging="360"/>
      </w:pPr>
      <w:rPr>
        <w:rFonts w:ascii="Arial" w:hAnsi="Arial" w:hint="default"/>
      </w:rPr>
    </w:lvl>
    <w:lvl w:ilvl="6" w:tplc="438CE700" w:tentative="1">
      <w:start w:val="1"/>
      <w:numFmt w:val="bullet"/>
      <w:lvlText w:val="•"/>
      <w:lvlJc w:val="left"/>
      <w:pPr>
        <w:tabs>
          <w:tab w:val="num" w:pos="5040"/>
        </w:tabs>
        <w:ind w:left="5040" w:hanging="360"/>
      </w:pPr>
      <w:rPr>
        <w:rFonts w:ascii="Arial" w:hAnsi="Arial" w:hint="default"/>
      </w:rPr>
    </w:lvl>
    <w:lvl w:ilvl="7" w:tplc="6DC0DA50" w:tentative="1">
      <w:start w:val="1"/>
      <w:numFmt w:val="bullet"/>
      <w:lvlText w:val="•"/>
      <w:lvlJc w:val="left"/>
      <w:pPr>
        <w:tabs>
          <w:tab w:val="num" w:pos="5760"/>
        </w:tabs>
        <w:ind w:left="5760" w:hanging="360"/>
      </w:pPr>
      <w:rPr>
        <w:rFonts w:ascii="Arial" w:hAnsi="Arial" w:hint="default"/>
      </w:rPr>
    </w:lvl>
    <w:lvl w:ilvl="8" w:tplc="E670F6A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2883E56"/>
    <w:multiLevelType w:val="hybridMultilevel"/>
    <w:tmpl w:val="13C4BF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347C62"/>
    <w:multiLevelType w:val="multilevel"/>
    <w:tmpl w:val="6D945DEC"/>
    <w:lvl w:ilvl="0">
      <w:start w:val="1"/>
      <w:numFmt w:val="decimal"/>
      <w:lvlText w:val="%1."/>
      <w:lvlJc w:val="left"/>
      <w:pPr>
        <w:tabs>
          <w:tab w:val="num" w:pos="567"/>
        </w:tabs>
        <w:ind w:left="567" w:hanging="567"/>
      </w:pPr>
      <w:rPr>
        <w:rFonts w:hint="default"/>
      </w:rPr>
    </w:lvl>
    <w:lvl w:ilvl="1">
      <w:start w:val="1"/>
      <w:numFmt w:val="decimal"/>
      <w:pStyle w:val="Style1"/>
      <w:lvlText w:val="%1.%2"/>
      <w:lvlJc w:val="left"/>
      <w:pPr>
        <w:tabs>
          <w:tab w:val="num" w:pos="567"/>
        </w:tabs>
        <w:ind w:left="567" w:hanging="567"/>
      </w:pPr>
      <w:rPr>
        <w:rFonts w:hint="default"/>
        <w:b w:val="0"/>
      </w:rPr>
    </w:lvl>
    <w:lvl w:ilvl="2">
      <w:start w:val="1"/>
      <w:numFmt w:val="bullet"/>
      <w:lvlText w:val=""/>
      <w:lvlJc w:val="left"/>
      <w:pPr>
        <w:tabs>
          <w:tab w:val="num" w:pos="1134"/>
        </w:tabs>
        <w:ind w:left="1134" w:hanging="567"/>
      </w:pPr>
      <w:rPr>
        <w:rFonts w:ascii="Symbol" w:hAnsi="Symbol" w:hint="default"/>
      </w:rPr>
    </w:lvl>
    <w:lvl w:ilvl="3">
      <w:start w:val="1"/>
      <w:numFmt w:val="decimal"/>
      <w:lvlText w:val="%1.%2.%3.%4"/>
      <w:lvlJc w:val="left"/>
      <w:pPr>
        <w:tabs>
          <w:tab w:val="num" w:pos="1854"/>
        </w:tabs>
        <w:ind w:left="1701" w:hanging="567"/>
      </w:pPr>
      <w:rPr>
        <w:rFonts w:hint="default"/>
      </w:rPr>
    </w:lvl>
    <w:lvl w:ilvl="4">
      <w:start w:val="1"/>
      <w:numFmt w:val="decimal"/>
      <w:lvlText w:val="%1.%2.%3.%4.%5 "/>
      <w:lvlJc w:val="left"/>
      <w:pPr>
        <w:tabs>
          <w:tab w:val="num" w:pos="2781"/>
        </w:tabs>
        <w:ind w:left="2268" w:hanging="567"/>
      </w:pPr>
      <w:rPr>
        <w:rFonts w:hint="default"/>
      </w:rPr>
    </w:lvl>
    <w:lvl w:ilvl="5">
      <w:start w:val="1"/>
      <w:numFmt w:val="decimal"/>
      <w:lvlText w:val="%1.%2.%3.%4.%5.%6 "/>
      <w:lvlJc w:val="left"/>
      <w:pPr>
        <w:tabs>
          <w:tab w:val="num" w:pos="3141"/>
        </w:tabs>
        <w:ind w:left="2268" w:hanging="567"/>
      </w:pPr>
      <w:rPr>
        <w:rFonts w:hint="default"/>
      </w:rPr>
    </w:lvl>
    <w:lvl w:ilvl="6">
      <w:start w:val="1"/>
      <w:numFmt w:val="decimal"/>
      <w:lvlText w:val="%1.%2.%3.%4.%5.%6.%7 "/>
      <w:lvlJc w:val="left"/>
      <w:pPr>
        <w:tabs>
          <w:tab w:val="num" w:pos="3141"/>
        </w:tabs>
        <w:ind w:left="2268" w:hanging="567"/>
      </w:pPr>
      <w:rPr>
        <w:rFonts w:hint="default"/>
      </w:rPr>
    </w:lvl>
    <w:lvl w:ilvl="7">
      <w:start w:val="1"/>
      <w:numFmt w:val="decimal"/>
      <w:lvlText w:val="%1.%2.%3.%4.%5.%6.%7.%8 "/>
      <w:lvlJc w:val="left"/>
      <w:pPr>
        <w:tabs>
          <w:tab w:val="num" w:pos="3501"/>
        </w:tabs>
        <w:ind w:left="2268" w:hanging="567"/>
      </w:pPr>
      <w:rPr>
        <w:rFonts w:hint="default"/>
      </w:rPr>
    </w:lvl>
    <w:lvl w:ilvl="8">
      <w:start w:val="1"/>
      <w:numFmt w:val="decimal"/>
      <w:lvlText w:val="%1.%2.%3.%4.%5.%6.%7.%8.%9 "/>
      <w:lvlJc w:val="left"/>
      <w:pPr>
        <w:tabs>
          <w:tab w:val="num" w:pos="3501"/>
        </w:tabs>
        <w:ind w:left="2268" w:hanging="567"/>
      </w:pPr>
      <w:rPr>
        <w:rFonts w:hint="default"/>
      </w:rPr>
    </w:lvl>
  </w:abstractNum>
  <w:abstractNum w:abstractNumId="5" w15:restartNumberingAfterBreak="0">
    <w:nsid w:val="0A8E199A"/>
    <w:multiLevelType w:val="hybridMultilevel"/>
    <w:tmpl w:val="A54E1D5E"/>
    <w:lvl w:ilvl="0" w:tplc="66D69390">
      <w:start w:val="1"/>
      <w:numFmt w:val="bullet"/>
      <w:lvlText w:val=""/>
      <w:lvlJc w:val="left"/>
      <w:pPr>
        <w:ind w:left="360" w:hanging="360"/>
      </w:pPr>
      <w:rPr>
        <w:rFonts w:ascii="Symbol" w:hAnsi="Symbol" w:hint="default"/>
        <w:color w:val="B2A1C7" w:themeColor="accent4"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E20F49"/>
    <w:multiLevelType w:val="hybridMultilevel"/>
    <w:tmpl w:val="0CF0D112"/>
    <w:lvl w:ilvl="0" w:tplc="4A065DCE">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A465CD"/>
    <w:multiLevelType w:val="hybridMultilevel"/>
    <w:tmpl w:val="FD6E10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E61102"/>
    <w:multiLevelType w:val="hybridMultilevel"/>
    <w:tmpl w:val="62C6C0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D60EF4"/>
    <w:multiLevelType w:val="hybridMultilevel"/>
    <w:tmpl w:val="8B9EC5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F67A6B"/>
    <w:multiLevelType w:val="hybridMultilevel"/>
    <w:tmpl w:val="399A16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49405B3"/>
    <w:multiLevelType w:val="hybridMultilevel"/>
    <w:tmpl w:val="BDAC1468"/>
    <w:lvl w:ilvl="0" w:tplc="52B2F77A">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17625D"/>
    <w:multiLevelType w:val="hybridMultilevel"/>
    <w:tmpl w:val="A0508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8863AE"/>
    <w:multiLevelType w:val="hybridMultilevel"/>
    <w:tmpl w:val="A844BC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A9110C"/>
    <w:multiLevelType w:val="hybridMultilevel"/>
    <w:tmpl w:val="73006032"/>
    <w:lvl w:ilvl="0" w:tplc="B3788FDC">
      <w:start w:val="1"/>
      <w:numFmt w:val="decimal"/>
      <w:lvlText w:val="%1."/>
      <w:lvlJc w:val="left"/>
      <w:pPr>
        <w:ind w:left="360" w:hanging="360"/>
      </w:pPr>
      <w:rPr>
        <w:b w:val="0"/>
        <w:i w:val="0"/>
        <w:color w:val="B2A1C7" w:themeColor="accent4" w:themeTint="99"/>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15D0424"/>
    <w:multiLevelType w:val="hybridMultilevel"/>
    <w:tmpl w:val="F23A5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6051F3"/>
    <w:multiLevelType w:val="hybridMultilevel"/>
    <w:tmpl w:val="4574C74C"/>
    <w:lvl w:ilvl="0" w:tplc="B8C03668">
      <w:start w:val="1"/>
      <w:numFmt w:val="decimal"/>
      <w:pStyle w:val="numbered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BC0500"/>
    <w:multiLevelType w:val="hybridMultilevel"/>
    <w:tmpl w:val="DDCC70B0"/>
    <w:lvl w:ilvl="0" w:tplc="08090001">
      <w:start w:val="1"/>
      <w:numFmt w:val="bullet"/>
      <w:lvlText w:val=""/>
      <w:lvlJc w:val="left"/>
      <w:pPr>
        <w:ind w:left="360" w:hanging="360"/>
      </w:pPr>
      <w:rPr>
        <w:rFonts w:ascii="Symbol" w:hAnsi="Symbol" w:hint="default"/>
        <w:color w:val="0353A5"/>
      </w:rPr>
    </w:lvl>
    <w:lvl w:ilvl="1" w:tplc="E360552A">
      <w:start w:val="1"/>
      <w:numFmt w:val="bullet"/>
      <w:lvlText w:val=""/>
      <w:lvlJc w:val="left"/>
      <w:pPr>
        <w:ind w:left="1080" w:hanging="360"/>
      </w:pPr>
      <w:rPr>
        <w:rFonts w:ascii="Wingdings 3" w:hAnsi="Wingdings 3" w:hint="default"/>
        <w:color w:val="0655A3"/>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1237D3"/>
    <w:multiLevelType w:val="hybridMultilevel"/>
    <w:tmpl w:val="AC1C5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19568E"/>
    <w:multiLevelType w:val="hybridMultilevel"/>
    <w:tmpl w:val="E834D3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731510"/>
    <w:multiLevelType w:val="hybridMultilevel"/>
    <w:tmpl w:val="86A85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3F23AD"/>
    <w:multiLevelType w:val="hybridMultilevel"/>
    <w:tmpl w:val="A964D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C80183"/>
    <w:multiLevelType w:val="hybridMultilevel"/>
    <w:tmpl w:val="22EAE0FC"/>
    <w:lvl w:ilvl="0" w:tplc="7974D596">
      <w:start w:val="1"/>
      <w:numFmt w:val="bullet"/>
      <w:pStyle w:val="Bullet"/>
      <w:lvlText w:val=""/>
      <w:lvlJc w:val="left"/>
      <w:pPr>
        <w:ind w:left="1440" w:hanging="360"/>
      </w:pPr>
      <w:rPr>
        <w:rFonts w:ascii="Wingdings" w:hAnsi="Wingdings" w:hint="default"/>
        <w:color w:val="0353A5"/>
      </w:rPr>
    </w:lvl>
    <w:lvl w:ilvl="1" w:tplc="E360552A">
      <w:start w:val="1"/>
      <w:numFmt w:val="bullet"/>
      <w:pStyle w:val="Subbullet"/>
      <w:lvlText w:val=""/>
      <w:lvlJc w:val="left"/>
      <w:pPr>
        <w:ind w:left="2160" w:hanging="360"/>
      </w:pPr>
      <w:rPr>
        <w:rFonts w:ascii="Wingdings 3" w:hAnsi="Wingdings 3" w:hint="default"/>
        <w:color w:val="0655A3"/>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C114C3C"/>
    <w:multiLevelType w:val="hybridMultilevel"/>
    <w:tmpl w:val="BC662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9D2B26"/>
    <w:multiLevelType w:val="multilevel"/>
    <w:tmpl w:val="B17C6F28"/>
    <w:lvl w:ilvl="0">
      <w:start w:val="1"/>
      <w:numFmt w:val="decimal"/>
      <w:lvlText w:val="%1."/>
      <w:lvlJc w:val="left"/>
      <w:pPr>
        <w:tabs>
          <w:tab w:val="num" w:pos="567"/>
        </w:tabs>
        <w:ind w:left="567" w:hanging="567"/>
      </w:pPr>
      <w:rPr>
        <w:rFonts w:hint="default"/>
      </w:rPr>
    </w:lvl>
    <w:lvl w:ilvl="1">
      <w:start w:val="1"/>
      <w:numFmt w:val="decimal"/>
      <w:pStyle w:val="Numberedtext0"/>
      <w:lvlText w:val="%1.%2"/>
      <w:lvlJc w:val="left"/>
      <w:pPr>
        <w:tabs>
          <w:tab w:val="num" w:pos="567"/>
        </w:tabs>
        <w:ind w:left="567" w:hanging="567"/>
      </w:pPr>
      <w:rPr>
        <w:rFonts w:hint="default"/>
        <w:b w:val="0"/>
      </w:rPr>
    </w:lvl>
    <w:lvl w:ilvl="2">
      <w:start w:val="1"/>
      <w:numFmt w:val="bullet"/>
      <w:lvlText w:val=""/>
      <w:lvlJc w:val="left"/>
      <w:pPr>
        <w:tabs>
          <w:tab w:val="num" w:pos="1134"/>
        </w:tabs>
        <w:ind w:left="1134" w:hanging="567"/>
      </w:pPr>
      <w:rPr>
        <w:rFonts w:ascii="Symbol" w:hAnsi="Symbol" w:hint="default"/>
      </w:rPr>
    </w:lvl>
    <w:lvl w:ilvl="3">
      <w:start w:val="1"/>
      <w:numFmt w:val="decimal"/>
      <w:lvlText w:val="%1.%2.%3.%4"/>
      <w:lvlJc w:val="left"/>
      <w:pPr>
        <w:tabs>
          <w:tab w:val="num" w:pos="1854"/>
        </w:tabs>
        <w:ind w:left="1701" w:hanging="567"/>
      </w:pPr>
      <w:rPr>
        <w:rFonts w:hint="default"/>
      </w:rPr>
    </w:lvl>
    <w:lvl w:ilvl="4">
      <w:start w:val="1"/>
      <w:numFmt w:val="decimal"/>
      <w:lvlText w:val="%1.%2.%3.%4.%5 "/>
      <w:lvlJc w:val="left"/>
      <w:pPr>
        <w:tabs>
          <w:tab w:val="num" w:pos="2781"/>
        </w:tabs>
        <w:ind w:left="2268" w:hanging="567"/>
      </w:pPr>
      <w:rPr>
        <w:rFonts w:hint="default"/>
      </w:rPr>
    </w:lvl>
    <w:lvl w:ilvl="5">
      <w:start w:val="1"/>
      <w:numFmt w:val="decimal"/>
      <w:lvlText w:val="%1.%2.%3.%4.%5.%6 "/>
      <w:lvlJc w:val="left"/>
      <w:pPr>
        <w:tabs>
          <w:tab w:val="num" w:pos="3141"/>
        </w:tabs>
        <w:ind w:left="2268" w:hanging="567"/>
      </w:pPr>
      <w:rPr>
        <w:rFonts w:hint="default"/>
      </w:rPr>
    </w:lvl>
    <w:lvl w:ilvl="6">
      <w:start w:val="1"/>
      <w:numFmt w:val="decimal"/>
      <w:lvlText w:val="%1.%2.%3.%4.%5.%6.%7 "/>
      <w:lvlJc w:val="left"/>
      <w:pPr>
        <w:tabs>
          <w:tab w:val="num" w:pos="3141"/>
        </w:tabs>
        <w:ind w:left="2268" w:hanging="567"/>
      </w:pPr>
      <w:rPr>
        <w:rFonts w:hint="default"/>
      </w:rPr>
    </w:lvl>
    <w:lvl w:ilvl="7">
      <w:start w:val="1"/>
      <w:numFmt w:val="decimal"/>
      <w:lvlText w:val="%1.%2.%3.%4.%5.%6.%7.%8 "/>
      <w:lvlJc w:val="left"/>
      <w:pPr>
        <w:tabs>
          <w:tab w:val="num" w:pos="3501"/>
        </w:tabs>
        <w:ind w:left="2268" w:hanging="567"/>
      </w:pPr>
      <w:rPr>
        <w:rFonts w:hint="default"/>
      </w:rPr>
    </w:lvl>
    <w:lvl w:ilvl="8">
      <w:start w:val="1"/>
      <w:numFmt w:val="decimal"/>
      <w:lvlText w:val="%1.%2.%3.%4.%5.%6.%7.%8.%9 "/>
      <w:lvlJc w:val="left"/>
      <w:pPr>
        <w:tabs>
          <w:tab w:val="num" w:pos="3501"/>
        </w:tabs>
        <w:ind w:left="2268" w:hanging="567"/>
      </w:pPr>
      <w:rPr>
        <w:rFonts w:hint="default"/>
      </w:rPr>
    </w:lvl>
  </w:abstractNum>
  <w:abstractNum w:abstractNumId="25" w15:restartNumberingAfterBreak="0">
    <w:nsid w:val="5E8425CE"/>
    <w:multiLevelType w:val="hybridMultilevel"/>
    <w:tmpl w:val="16B80B18"/>
    <w:lvl w:ilvl="0" w:tplc="1AFA33A2">
      <w:start w:val="1"/>
      <w:numFmt w:val="bullet"/>
      <w:lvlText w:val="•"/>
      <w:lvlJc w:val="left"/>
      <w:pPr>
        <w:tabs>
          <w:tab w:val="num" w:pos="720"/>
        </w:tabs>
        <w:ind w:left="720" w:hanging="360"/>
      </w:pPr>
      <w:rPr>
        <w:rFonts w:ascii="Arial" w:hAnsi="Arial" w:hint="default"/>
      </w:rPr>
    </w:lvl>
    <w:lvl w:ilvl="1" w:tplc="57BC52E6">
      <w:start w:val="1"/>
      <w:numFmt w:val="bullet"/>
      <w:lvlText w:val="•"/>
      <w:lvlJc w:val="left"/>
      <w:pPr>
        <w:tabs>
          <w:tab w:val="num" w:pos="1440"/>
        </w:tabs>
        <w:ind w:left="1440" w:hanging="360"/>
      </w:pPr>
      <w:rPr>
        <w:rFonts w:ascii="Arial" w:hAnsi="Arial" w:hint="default"/>
      </w:rPr>
    </w:lvl>
    <w:lvl w:ilvl="2" w:tplc="B07AAB2A" w:tentative="1">
      <w:start w:val="1"/>
      <w:numFmt w:val="bullet"/>
      <w:lvlText w:val="•"/>
      <w:lvlJc w:val="left"/>
      <w:pPr>
        <w:tabs>
          <w:tab w:val="num" w:pos="2160"/>
        </w:tabs>
        <w:ind w:left="2160" w:hanging="360"/>
      </w:pPr>
      <w:rPr>
        <w:rFonts w:ascii="Arial" w:hAnsi="Arial" w:hint="default"/>
      </w:rPr>
    </w:lvl>
    <w:lvl w:ilvl="3" w:tplc="102A9CDA">
      <w:numFmt w:val="bullet"/>
      <w:lvlText w:val="•"/>
      <w:lvlJc w:val="left"/>
      <w:pPr>
        <w:tabs>
          <w:tab w:val="num" w:pos="2880"/>
        </w:tabs>
        <w:ind w:left="2880" w:hanging="360"/>
      </w:pPr>
      <w:rPr>
        <w:rFonts w:ascii="Arial" w:hAnsi="Arial" w:hint="default"/>
      </w:rPr>
    </w:lvl>
    <w:lvl w:ilvl="4" w:tplc="F29A9718" w:tentative="1">
      <w:start w:val="1"/>
      <w:numFmt w:val="bullet"/>
      <w:lvlText w:val="•"/>
      <w:lvlJc w:val="left"/>
      <w:pPr>
        <w:tabs>
          <w:tab w:val="num" w:pos="3600"/>
        </w:tabs>
        <w:ind w:left="3600" w:hanging="360"/>
      </w:pPr>
      <w:rPr>
        <w:rFonts w:ascii="Arial" w:hAnsi="Arial" w:hint="default"/>
      </w:rPr>
    </w:lvl>
    <w:lvl w:ilvl="5" w:tplc="0BE6BEEC" w:tentative="1">
      <w:start w:val="1"/>
      <w:numFmt w:val="bullet"/>
      <w:lvlText w:val="•"/>
      <w:lvlJc w:val="left"/>
      <w:pPr>
        <w:tabs>
          <w:tab w:val="num" w:pos="4320"/>
        </w:tabs>
        <w:ind w:left="4320" w:hanging="360"/>
      </w:pPr>
      <w:rPr>
        <w:rFonts w:ascii="Arial" w:hAnsi="Arial" w:hint="default"/>
      </w:rPr>
    </w:lvl>
    <w:lvl w:ilvl="6" w:tplc="11427ACE" w:tentative="1">
      <w:start w:val="1"/>
      <w:numFmt w:val="bullet"/>
      <w:lvlText w:val="•"/>
      <w:lvlJc w:val="left"/>
      <w:pPr>
        <w:tabs>
          <w:tab w:val="num" w:pos="5040"/>
        </w:tabs>
        <w:ind w:left="5040" w:hanging="360"/>
      </w:pPr>
      <w:rPr>
        <w:rFonts w:ascii="Arial" w:hAnsi="Arial" w:hint="default"/>
      </w:rPr>
    </w:lvl>
    <w:lvl w:ilvl="7" w:tplc="BDFC2630" w:tentative="1">
      <w:start w:val="1"/>
      <w:numFmt w:val="bullet"/>
      <w:lvlText w:val="•"/>
      <w:lvlJc w:val="left"/>
      <w:pPr>
        <w:tabs>
          <w:tab w:val="num" w:pos="5760"/>
        </w:tabs>
        <w:ind w:left="5760" w:hanging="360"/>
      </w:pPr>
      <w:rPr>
        <w:rFonts w:ascii="Arial" w:hAnsi="Arial" w:hint="default"/>
      </w:rPr>
    </w:lvl>
    <w:lvl w:ilvl="8" w:tplc="64A44B5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2C03072"/>
    <w:multiLevelType w:val="hybridMultilevel"/>
    <w:tmpl w:val="4336BF64"/>
    <w:lvl w:ilvl="0" w:tplc="EAF0906E">
      <w:start w:val="1"/>
      <w:numFmt w:val="decimal"/>
      <w:lvlText w:val="%1."/>
      <w:lvlJc w:val="left"/>
      <w:pPr>
        <w:ind w:left="363" w:hanging="360"/>
      </w:pPr>
      <w:rPr>
        <w:b w:val="0"/>
        <w:i w:val="0"/>
        <w:color w:val="auto"/>
      </w:rPr>
    </w:lvl>
    <w:lvl w:ilvl="1" w:tplc="08090019">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27" w15:restartNumberingAfterBreak="0">
    <w:nsid w:val="632E2B2F"/>
    <w:multiLevelType w:val="hybridMultilevel"/>
    <w:tmpl w:val="D2A47D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692F7983"/>
    <w:multiLevelType w:val="hybridMultilevel"/>
    <w:tmpl w:val="4C8AB84A"/>
    <w:lvl w:ilvl="0" w:tplc="91D4002E">
      <w:start w:val="1"/>
      <w:numFmt w:val="bullet"/>
      <w:lvlText w:val=""/>
      <w:lvlJc w:val="left"/>
      <w:pPr>
        <w:ind w:left="360" w:hanging="360"/>
      </w:pPr>
      <w:rPr>
        <w:rFonts w:ascii="Symbol" w:hAnsi="Symbol" w:hint="default"/>
        <w:color w:val="B2A1C7" w:themeColor="accent4" w:themeTint="99"/>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B6C51B8"/>
    <w:multiLevelType w:val="multilevel"/>
    <w:tmpl w:val="7C66C4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0A0F75"/>
    <w:multiLevelType w:val="hybridMultilevel"/>
    <w:tmpl w:val="34F4D8C8"/>
    <w:lvl w:ilvl="0" w:tplc="E896691A">
      <w:start w:val="1"/>
      <w:numFmt w:val="bullet"/>
      <w:lvlText w:val=""/>
      <w:lvlJc w:val="left"/>
      <w:pPr>
        <w:ind w:left="360" w:hanging="360"/>
      </w:pPr>
      <w:rPr>
        <w:rFonts w:ascii="Symbol" w:hAnsi="Symbol" w:hint="default"/>
        <w:color w:val="B2A1C7" w:themeColor="accent4" w:themeTint="99"/>
      </w:rPr>
    </w:lvl>
    <w:lvl w:ilvl="1" w:tplc="E360552A">
      <w:start w:val="1"/>
      <w:numFmt w:val="bullet"/>
      <w:lvlText w:val=""/>
      <w:lvlJc w:val="left"/>
      <w:pPr>
        <w:ind w:left="1080" w:hanging="360"/>
      </w:pPr>
      <w:rPr>
        <w:rFonts w:ascii="Wingdings 3" w:hAnsi="Wingdings 3" w:hint="default"/>
        <w:color w:val="0655A3"/>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9488826">
    <w:abstractNumId w:val="24"/>
  </w:num>
  <w:num w:numId="2" w16cid:durableId="143015526">
    <w:abstractNumId w:val="4"/>
  </w:num>
  <w:num w:numId="3" w16cid:durableId="644892986">
    <w:abstractNumId w:val="16"/>
  </w:num>
  <w:num w:numId="4" w16cid:durableId="248004307">
    <w:abstractNumId w:val="26"/>
  </w:num>
  <w:num w:numId="5" w16cid:durableId="878587722">
    <w:abstractNumId w:val="14"/>
  </w:num>
  <w:num w:numId="6" w16cid:durableId="1962417125">
    <w:abstractNumId w:val="28"/>
  </w:num>
  <w:num w:numId="7" w16cid:durableId="1769811919">
    <w:abstractNumId w:val="22"/>
  </w:num>
  <w:num w:numId="8" w16cid:durableId="506208868">
    <w:abstractNumId w:val="30"/>
  </w:num>
  <w:num w:numId="9" w16cid:durableId="1144543168">
    <w:abstractNumId w:val="5"/>
  </w:num>
  <w:num w:numId="10" w16cid:durableId="1886477332">
    <w:abstractNumId w:val="0"/>
  </w:num>
  <w:num w:numId="11" w16cid:durableId="1006135478">
    <w:abstractNumId w:val="29"/>
  </w:num>
  <w:num w:numId="12" w16cid:durableId="1770738098">
    <w:abstractNumId w:val="1"/>
  </w:num>
  <w:num w:numId="13" w16cid:durableId="384262975">
    <w:abstractNumId w:val="10"/>
  </w:num>
  <w:num w:numId="14" w16cid:durableId="1474910866">
    <w:abstractNumId w:val="18"/>
  </w:num>
  <w:num w:numId="15" w16cid:durableId="661128447">
    <w:abstractNumId w:val="17"/>
  </w:num>
  <w:num w:numId="16" w16cid:durableId="1655840705">
    <w:abstractNumId w:val="8"/>
  </w:num>
  <w:num w:numId="17" w16cid:durableId="728966823">
    <w:abstractNumId w:val="15"/>
  </w:num>
  <w:num w:numId="18" w16cid:durableId="1335298095">
    <w:abstractNumId w:val="27"/>
  </w:num>
  <w:num w:numId="19" w16cid:durableId="1926719320">
    <w:abstractNumId w:val="25"/>
  </w:num>
  <w:num w:numId="20" w16cid:durableId="415982622">
    <w:abstractNumId w:val="2"/>
  </w:num>
  <w:num w:numId="21" w16cid:durableId="1799059711">
    <w:abstractNumId w:val="20"/>
  </w:num>
  <w:num w:numId="22" w16cid:durableId="80684087">
    <w:abstractNumId w:val="21"/>
  </w:num>
  <w:num w:numId="23" w16cid:durableId="9139583">
    <w:abstractNumId w:val="13"/>
  </w:num>
  <w:num w:numId="24" w16cid:durableId="1102723569">
    <w:abstractNumId w:val="3"/>
  </w:num>
  <w:num w:numId="25" w16cid:durableId="1704819342">
    <w:abstractNumId w:val="19"/>
  </w:num>
  <w:num w:numId="26" w16cid:durableId="1207911590">
    <w:abstractNumId w:val="9"/>
  </w:num>
  <w:num w:numId="27" w16cid:durableId="2094473862">
    <w:abstractNumId w:val="6"/>
  </w:num>
  <w:num w:numId="28" w16cid:durableId="526069765">
    <w:abstractNumId w:val="23"/>
  </w:num>
  <w:num w:numId="29" w16cid:durableId="213393192">
    <w:abstractNumId w:val="0"/>
    <w:lvlOverride w:ilvl="0">
      <w:startOverride w:val="1"/>
    </w:lvlOverride>
  </w:num>
  <w:num w:numId="30" w16cid:durableId="58359028">
    <w:abstractNumId w:val="7"/>
  </w:num>
  <w:num w:numId="31" w16cid:durableId="1768959072">
    <w:abstractNumId w:val="11"/>
  </w:num>
  <w:num w:numId="32" w16cid:durableId="440222351">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35D"/>
    <w:rsid w:val="000006A4"/>
    <w:rsid w:val="000008AB"/>
    <w:rsid w:val="00000AF7"/>
    <w:rsid w:val="00001247"/>
    <w:rsid w:val="00001CEB"/>
    <w:rsid w:val="0000419B"/>
    <w:rsid w:val="00007266"/>
    <w:rsid w:val="000106E7"/>
    <w:rsid w:val="00014292"/>
    <w:rsid w:val="00014773"/>
    <w:rsid w:val="00016925"/>
    <w:rsid w:val="000225C9"/>
    <w:rsid w:val="00022FE6"/>
    <w:rsid w:val="0002575E"/>
    <w:rsid w:val="00025C9E"/>
    <w:rsid w:val="00026EF5"/>
    <w:rsid w:val="00031068"/>
    <w:rsid w:val="0003376C"/>
    <w:rsid w:val="00034C9C"/>
    <w:rsid w:val="00037877"/>
    <w:rsid w:val="00041576"/>
    <w:rsid w:val="0004181B"/>
    <w:rsid w:val="000453D0"/>
    <w:rsid w:val="00047001"/>
    <w:rsid w:val="0005314F"/>
    <w:rsid w:val="00055448"/>
    <w:rsid w:val="000561AA"/>
    <w:rsid w:val="00057809"/>
    <w:rsid w:val="000601B4"/>
    <w:rsid w:val="0006028D"/>
    <w:rsid w:val="00064BCA"/>
    <w:rsid w:val="00066CE1"/>
    <w:rsid w:val="0007078B"/>
    <w:rsid w:val="0007216D"/>
    <w:rsid w:val="00073026"/>
    <w:rsid w:val="000825CA"/>
    <w:rsid w:val="00085260"/>
    <w:rsid w:val="00085996"/>
    <w:rsid w:val="00085A01"/>
    <w:rsid w:val="0008664C"/>
    <w:rsid w:val="0009045E"/>
    <w:rsid w:val="00091D37"/>
    <w:rsid w:val="00092517"/>
    <w:rsid w:val="0009424B"/>
    <w:rsid w:val="000A286D"/>
    <w:rsid w:val="000A2D16"/>
    <w:rsid w:val="000A44BD"/>
    <w:rsid w:val="000A7A3E"/>
    <w:rsid w:val="000B2979"/>
    <w:rsid w:val="000B476F"/>
    <w:rsid w:val="000B6FE9"/>
    <w:rsid w:val="000C288F"/>
    <w:rsid w:val="000C2D97"/>
    <w:rsid w:val="000C3FAE"/>
    <w:rsid w:val="000C4421"/>
    <w:rsid w:val="000C5B84"/>
    <w:rsid w:val="000C7EE4"/>
    <w:rsid w:val="000D77F7"/>
    <w:rsid w:val="000D7F8F"/>
    <w:rsid w:val="000E00CD"/>
    <w:rsid w:val="000E243F"/>
    <w:rsid w:val="000E2F3E"/>
    <w:rsid w:val="000E3595"/>
    <w:rsid w:val="000E563D"/>
    <w:rsid w:val="000E58D1"/>
    <w:rsid w:val="000E6B6B"/>
    <w:rsid w:val="000E7685"/>
    <w:rsid w:val="000E7832"/>
    <w:rsid w:val="000F39BF"/>
    <w:rsid w:val="000F3BCC"/>
    <w:rsid w:val="000F5759"/>
    <w:rsid w:val="000F78BD"/>
    <w:rsid w:val="000F799C"/>
    <w:rsid w:val="00101368"/>
    <w:rsid w:val="001021A7"/>
    <w:rsid w:val="00102480"/>
    <w:rsid w:val="0010379B"/>
    <w:rsid w:val="00104094"/>
    <w:rsid w:val="00104D55"/>
    <w:rsid w:val="00115ADE"/>
    <w:rsid w:val="00120D0F"/>
    <w:rsid w:val="00120D70"/>
    <w:rsid w:val="001245F0"/>
    <w:rsid w:val="0012485C"/>
    <w:rsid w:val="00125B4B"/>
    <w:rsid w:val="001317C1"/>
    <w:rsid w:val="00133402"/>
    <w:rsid w:val="00136EE4"/>
    <w:rsid w:val="00137D73"/>
    <w:rsid w:val="00143771"/>
    <w:rsid w:val="001443A6"/>
    <w:rsid w:val="00145162"/>
    <w:rsid w:val="00145428"/>
    <w:rsid w:val="001460F9"/>
    <w:rsid w:val="00147C35"/>
    <w:rsid w:val="0015084C"/>
    <w:rsid w:val="001513BE"/>
    <w:rsid w:val="00152132"/>
    <w:rsid w:val="001526B2"/>
    <w:rsid w:val="001530FA"/>
    <w:rsid w:val="00153B47"/>
    <w:rsid w:val="00157093"/>
    <w:rsid w:val="00161C47"/>
    <w:rsid w:val="00162216"/>
    <w:rsid w:val="0016247D"/>
    <w:rsid w:val="00164952"/>
    <w:rsid w:val="001719A6"/>
    <w:rsid w:val="0017241B"/>
    <w:rsid w:val="0017734E"/>
    <w:rsid w:val="00180EBC"/>
    <w:rsid w:val="00181B22"/>
    <w:rsid w:val="00182297"/>
    <w:rsid w:val="001828EA"/>
    <w:rsid w:val="00186C9A"/>
    <w:rsid w:val="00194CBB"/>
    <w:rsid w:val="00195A97"/>
    <w:rsid w:val="001966C7"/>
    <w:rsid w:val="001973F3"/>
    <w:rsid w:val="0019778B"/>
    <w:rsid w:val="00197DDD"/>
    <w:rsid w:val="001A2147"/>
    <w:rsid w:val="001A239B"/>
    <w:rsid w:val="001A41BD"/>
    <w:rsid w:val="001A50B2"/>
    <w:rsid w:val="001B057D"/>
    <w:rsid w:val="001B44A3"/>
    <w:rsid w:val="001B4E53"/>
    <w:rsid w:val="001B61DF"/>
    <w:rsid w:val="001C2622"/>
    <w:rsid w:val="001C4CDB"/>
    <w:rsid w:val="001C6388"/>
    <w:rsid w:val="001C6855"/>
    <w:rsid w:val="001C6C83"/>
    <w:rsid w:val="001D1A33"/>
    <w:rsid w:val="001D24FA"/>
    <w:rsid w:val="001D43EB"/>
    <w:rsid w:val="001D52CD"/>
    <w:rsid w:val="001E60CE"/>
    <w:rsid w:val="001E6B9F"/>
    <w:rsid w:val="001F098D"/>
    <w:rsid w:val="001F19AB"/>
    <w:rsid w:val="001F232F"/>
    <w:rsid w:val="001F48BA"/>
    <w:rsid w:val="001F5FAD"/>
    <w:rsid w:val="001F7E80"/>
    <w:rsid w:val="00201340"/>
    <w:rsid w:val="00201809"/>
    <w:rsid w:val="00202155"/>
    <w:rsid w:val="0020559A"/>
    <w:rsid w:val="00206C95"/>
    <w:rsid w:val="00210B8D"/>
    <w:rsid w:val="00210BC7"/>
    <w:rsid w:val="00211157"/>
    <w:rsid w:val="00211927"/>
    <w:rsid w:val="0022300F"/>
    <w:rsid w:val="00223DDF"/>
    <w:rsid w:val="002314DE"/>
    <w:rsid w:val="00231F1C"/>
    <w:rsid w:val="00233103"/>
    <w:rsid w:val="00233975"/>
    <w:rsid w:val="002342A1"/>
    <w:rsid w:val="00234638"/>
    <w:rsid w:val="00234FC2"/>
    <w:rsid w:val="00237760"/>
    <w:rsid w:val="00245664"/>
    <w:rsid w:val="00246E55"/>
    <w:rsid w:val="0024780C"/>
    <w:rsid w:val="00250F70"/>
    <w:rsid w:val="00251790"/>
    <w:rsid w:val="00251D90"/>
    <w:rsid w:val="002531CF"/>
    <w:rsid w:val="00253E13"/>
    <w:rsid w:val="00256941"/>
    <w:rsid w:val="00257973"/>
    <w:rsid w:val="002611BC"/>
    <w:rsid w:val="00265527"/>
    <w:rsid w:val="00265BDC"/>
    <w:rsid w:val="00270E0B"/>
    <w:rsid w:val="00272883"/>
    <w:rsid w:val="00286583"/>
    <w:rsid w:val="0028694F"/>
    <w:rsid w:val="002877B4"/>
    <w:rsid w:val="00287922"/>
    <w:rsid w:val="0029077D"/>
    <w:rsid w:val="002913C5"/>
    <w:rsid w:val="00291CEF"/>
    <w:rsid w:val="00295DF6"/>
    <w:rsid w:val="00296891"/>
    <w:rsid w:val="00297452"/>
    <w:rsid w:val="002A2801"/>
    <w:rsid w:val="002A2DE9"/>
    <w:rsid w:val="002A462C"/>
    <w:rsid w:val="002A778C"/>
    <w:rsid w:val="002B0F94"/>
    <w:rsid w:val="002B1765"/>
    <w:rsid w:val="002B2373"/>
    <w:rsid w:val="002B2583"/>
    <w:rsid w:val="002B2B82"/>
    <w:rsid w:val="002B2CD9"/>
    <w:rsid w:val="002B4190"/>
    <w:rsid w:val="002B57F2"/>
    <w:rsid w:val="002B6A83"/>
    <w:rsid w:val="002C09DF"/>
    <w:rsid w:val="002C2F9C"/>
    <w:rsid w:val="002D29C8"/>
    <w:rsid w:val="002D3473"/>
    <w:rsid w:val="002D3AE6"/>
    <w:rsid w:val="002E2CB6"/>
    <w:rsid w:val="002E58C9"/>
    <w:rsid w:val="002E5B50"/>
    <w:rsid w:val="002E7E1A"/>
    <w:rsid w:val="002F2F18"/>
    <w:rsid w:val="002F46E5"/>
    <w:rsid w:val="002F58AD"/>
    <w:rsid w:val="002F5ACC"/>
    <w:rsid w:val="00300677"/>
    <w:rsid w:val="00301F6B"/>
    <w:rsid w:val="00303E3A"/>
    <w:rsid w:val="00311CA2"/>
    <w:rsid w:val="003122FC"/>
    <w:rsid w:val="00313373"/>
    <w:rsid w:val="00316AF7"/>
    <w:rsid w:val="003210D0"/>
    <w:rsid w:val="003219C6"/>
    <w:rsid w:val="00321DE1"/>
    <w:rsid w:val="00323ECF"/>
    <w:rsid w:val="003248CE"/>
    <w:rsid w:val="00330F78"/>
    <w:rsid w:val="003328D5"/>
    <w:rsid w:val="00337460"/>
    <w:rsid w:val="0033749D"/>
    <w:rsid w:val="003379D2"/>
    <w:rsid w:val="0034045D"/>
    <w:rsid w:val="003445AA"/>
    <w:rsid w:val="00346B56"/>
    <w:rsid w:val="0035268D"/>
    <w:rsid w:val="0035392E"/>
    <w:rsid w:val="00353B71"/>
    <w:rsid w:val="00356319"/>
    <w:rsid w:val="003610C9"/>
    <w:rsid w:val="00361AD2"/>
    <w:rsid w:val="00366DCD"/>
    <w:rsid w:val="00373482"/>
    <w:rsid w:val="00380EE6"/>
    <w:rsid w:val="00382D13"/>
    <w:rsid w:val="00384780"/>
    <w:rsid w:val="00392594"/>
    <w:rsid w:val="003966AE"/>
    <w:rsid w:val="0039704A"/>
    <w:rsid w:val="003A1699"/>
    <w:rsid w:val="003A311B"/>
    <w:rsid w:val="003A3C21"/>
    <w:rsid w:val="003A3F2C"/>
    <w:rsid w:val="003A4027"/>
    <w:rsid w:val="003A4A3D"/>
    <w:rsid w:val="003A6B81"/>
    <w:rsid w:val="003A73B4"/>
    <w:rsid w:val="003A7DA0"/>
    <w:rsid w:val="003B0AEF"/>
    <w:rsid w:val="003B10B5"/>
    <w:rsid w:val="003B2916"/>
    <w:rsid w:val="003B3FAA"/>
    <w:rsid w:val="003B4C4A"/>
    <w:rsid w:val="003C4360"/>
    <w:rsid w:val="003D269C"/>
    <w:rsid w:val="003D3686"/>
    <w:rsid w:val="003D3F4C"/>
    <w:rsid w:val="003D4703"/>
    <w:rsid w:val="003D4CB1"/>
    <w:rsid w:val="003E1073"/>
    <w:rsid w:val="003E13C2"/>
    <w:rsid w:val="003E1D72"/>
    <w:rsid w:val="003E47AF"/>
    <w:rsid w:val="003E50BC"/>
    <w:rsid w:val="003E7CAA"/>
    <w:rsid w:val="003F0E56"/>
    <w:rsid w:val="003F349B"/>
    <w:rsid w:val="003F7DA9"/>
    <w:rsid w:val="00411891"/>
    <w:rsid w:val="00413788"/>
    <w:rsid w:val="004179B1"/>
    <w:rsid w:val="00417C87"/>
    <w:rsid w:val="004206FA"/>
    <w:rsid w:val="0042342C"/>
    <w:rsid w:val="00425BAD"/>
    <w:rsid w:val="004264DD"/>
    <w:rsid w:val="004279EA"/>
    <w:rsid w:val="00433D54"/>
    <w:rsid w:val="00440074"/>
    <w:rsid w:val="0044127B"/>
    <w:rsid w:val="004421E9"/>
    <w:rsid w:val="00442331"/>
    <w:rsid w:val="00443A71"/>
    <w:rsid w:val="00444292"/>
    <w:rsid w:val="004473E0"/>
    <w:rsid w:val="004518B7"/>
    <w:rsid w:val="00455275"/>
    <w:rsid w:val="00455565"/>
    <w:rsid w:val="00457152"/>
    <w:rsid w:val="004636D2"/>
    <w:rsid w:val="004638E4"/>
    <w:rsid w:val="00465184"/>
    <w:rsid w:val="004659AB"/>
    <w:rsid w:val="00470ED9"/>
    <w:rsid w:val="00475480"/>
    <w:rsid w:val="00475DEC"/>
    <w:rsid w:val="0047778B"/>
    <w:rsid w:val="00477A6E"/>
    <w:rsid w:val="00480D43"/>
    <w:rsid w:val="00481593"/>
    <w:rsid w:val="004868B5"/>
    <w:rsid w:val="00490D15"/>
    <w:rsid w:val="00491DAC"/>
    <w:rsid w:val="004963B1"/>
    <w:rsid w:val="00497CF5"/>
    <w:rsid w:val="004A18C7"/>
    <w:rsid w:val="004A21EC"/>
    <w:rsid w:val="004A2938"/>
    <w:rsid w:val="004A3656"/>
    <w:rsid w:val="004A7092"/>
    <w:rsid w:val="004B0B76"/>
    <w:rsid w:val="004B1EB9"/>
    <w:rsid w:val="004B490A"/>
    <w:rsid w:val="004B5F4F"/>
    <w:rsid w:val="004B6C9A"/>
    <w:rsid w:val="004C030B"/>
    <w:rsid w:val="004C0CA4"/>
    <w:rsid w:val="004C39ED"/>
    <w:rsid w:val="004C6FCC"/>
    <w:rsid w:val="004C7ACF"/>
    <w:rsid w:val="004D03EB"/>
    <w:rsid w:val="004D086A"/>
    <w:rsid w:val="004D08C1"/>
    <w:rsid w:val="004D0C67"/>
    <w:rsid w:val="004D1A04"/>
    <w:rsid w:val="004D30D3"/>
    <w:rsid w:val="004D4AB6"/>
    <w:rsid w:val="004D5377"/>
    <w:rsid w:val="004D7561"/>
    <w:rsid w:val="004E3FBE"/>
    <w:rsid w:val="004E7E2B"/>
    <w:rsid w:val="004F1C09"/>
    <w:rsid w:val="004F7F77"/>
    <w:rsid w:val="00500620"/>
    <w:rsid w:val="00501B89"/>
    <w:rsid w:val="00503297"/>
    <w:rsid w:val="005069A7"/>
    <w:rsid w:val="00511506"/>
    <w:rsid w:val="00511F9A"/>
    <w:rsid w:val="00514917"/>
    <w:rsid w:val="00515D39"/>
    <w:rsid w:val="00516286"/>
    <w:rsid w:val="0051751B"/>
    <w:rsid w:val="00521BB5"/>
    <w:rsid w:val="00522ACE"/>
    <w:rsid w:val="00524FDC"/>
    <w:rsid w:val="00534790"/>
    <w:rsid w:val="00540650"/>
    <w:rsid w:val="00540E27"/>
    <w:rsid w:val="005425EE"/>
    <w:rsid w:val="00544551"/>
    <w:rsid w:val="00546DF1"/>
    <w:rsid w:val="00547FC1"/>
    <w:rsid w:val="00553F79"/>
    <w:rsid w:val="00554C13"/>
    <w:rsid w:val="00556173"/>
    <w:rsid w:val="0055699F"/>
    <w:rsid w:val="00560313"/>
    <w:rsid w:val="00561696"/>
    <w:rsid w:val="00562CDB"/>
    <w:rsid w:val="00563532"/>
    <w:rsid w:val="00563FCA"/>
    <w:rsid w:val="0056682E"/>
    <w:rsid w:val="00567210"/>
    <w:rsid w:val="00570A8F"/>
    <w:rsid w:val="00571466"/>
    <w:rsid w:val="005742E2"/>
    <w:rsid w:val="005763C6"/>
    <w:rsid w:val="00576416"/>
    <w:rsid w:val="00576873"/>
    <w:rsid w:val="005770C7"/>
    <w:rsid w:val="00577950"/>
    <w:rsid w:val="005806FB"/>
    <w:rsid w:val="00580700"/>
    <w:rsid w:val="005830DA"/>
    <w:rsid w:val="00584BEB"/>
    <w:rsid w:val="005857EA"/>
    <w:rsid w:val="005865A1"/>
    <w:rsid w:val="00587EE3"/>
    <w:rsid w:val="0059224B"/>
    <w:rsid w:val="005935AF"/>
    <w:rsid w:val="00594208"/>
    <w:rsid w:val="0059507A"/>
    <w:rsid w:val="005A1F7B"/>
    <w:rsid w:val="005A2E78"/>
    <w:rsid w:val="005A40FD"/>
    <w:rsid w:val="005A636B"/>
    <w:rsid w:val="005B3F43"/>
    <w:rsid w:val="005B4F13"/>
    <w:rsid w:val="005B6538"/>
    <w:rsid w:val="005C1D04"/>
    <w:rsid w:val="005C49AF"/>
    <w:rsid w:val="005C5791"/>
    <w:rsid w:val="005C6C00"/>
    <w:rsid w:val="005D10CB"/>
    <w:rsid w:val="005D4B61"/>
    <w:rsid w:val="005D5C98"/>
    <w:rsid w:val="005D76E0"/>
    <w:rsid w:val="005E004A"/>
    <w:rsid w:val="005E1B40"/>
    <w:rsid w:val="005E6DFC"/>
    <w:rsid w:val="005F3BE9"/>
    <w:rsid w:val="0060117B"/>
    <w:rsid w:val="006048D5"/>
    <w:rsid w:val="00605C43"/>
    <w:rsid w:val="006119E9"/>
    <w:rsid w:val="00612092"/>
    <w:rsid w:val="00615AED"/>
    <w:rsid w:val="00621B44"/>
    <w:rsid w:val="00621CCB"/>
    <w:rsid w:val="006222EE"/>
    <w:rsid w:val="006233F9"/>
    <w:rsid w:val="00623ECA"/>
    <w:rsid w:val="00624403"/>
    <w:rsid w:val="0062466F"/>
    <w:rsid w:val="00625116"/>
    <w:rsid w:val="0062552D"/>
    <w:rsid w:val="00626348"/>
    <w:rsid w:val="00626B3B"/>
    <w:rsid w:val="0063154F"/>
    <w:rsid w:val="00632C41"/>
    <w:rsid w:val="00633589"/>
    <w:rsid w:val="006347DF"/>
    <w:rsid w:val="00635099"/>
    <w:rsid w:val="00635173"/>
    <w:rsid w:val="0064581E"/>
    <w:rsid w:val="00654413"/>
    <w:rsid w:val="006545D0"/>
    <w:rsid w:val="00656289"/>
    <w:rsid w:val="0065707C"/>
    <w:rsid w:val="006606E6"/>
    <w:rsid w:val="00664519"/>
    <w:rsid w:val="00665111"/>
    <w:rsid w:val="00671A7E"/>
    <w:rsid w:val="00676527"/>
    <w:rsid w:val="00680A75"/>
    <w:rsid w:val="00682D1A"/>
    <w:rsid w:val="0068357B"/>
    <w:rsid w:val="00684475"/>
    <w:rsid w:val="00687476"/>
    <w:rsid w:val="00687C4C"/>
    <w:rsid w:val="006914E5"/>
    <w:rsid w:val="0069191C"/>
    <w:rsid w:val="00692577"/>
    <w:rsid w:val="00696079"/>
    <w:rsid w:val="006A7873"/>
    <w:rsid w:val="006B5485"/>
    <w:rsid w:val="006B692D"/>
    <w:rsid w:val="006C13D9"/>
    <w:rsid w:val="006C1785"/>
    <w:rsid w:val="006C6278"/>
    <w:rsid w:val="006D0470"/>
    <w:rsid w:val="006D1F60"/>
    <w:rsid w:val="006D2CEB"/>
    <w:rsid w:val="006D35B7"/>
    <w:rsid w:val="006D3DFA"/>
    <w:rsid w:val="006D59EA"/>
    <w:rsid w:val="006E05FF"/>
    <w:rsid w:val="006E26BB"/>
    <w:rsid w:val="006E2A0A"/>
    <w:rsid w:val="006F0EBA"/>
    <w:rsid w:val="006F0F0B"/>
    <w:rsid w:val="006F359F"/>
    <w:rsid w:val="006F575A"/>
    <w:rsid w:val="006F5C4D"/>
    <w:rsid w:val="006F6375"/>
    <w:rsid w:val="007024EE"/>
    <w:rsid w:val="00702648"/>
    <w:rsid w:val="00705E92"/>
    <w:rsid w:val="00711D64"/>
    <w:rsid w:val="007132DF"/>
    <w:rsid w:val="007135A8"/>
    <w:rsid w:val="00714199"/>
    <w:rsid w:val="00715B21"/>
    <w:rsid w:val="00717CD3"/>
    <w:rsid w:val="007204DB"/>
    <w:rsid w:val="0072136B"/>
    <w:rsid w:val="00722A4D"/>
    <w:rsid w:val="007234BA"/>
    <w:rsid w:val="00726A07"/>
    <w:rsid w:val="00731AD6"/>
    <w:rsid w:val="00734EB6"/>
    <w:rsid w:val="00735A62"/>
    <w:rsid w:val="00737B60"/>
    <w:rsid w:val="007426E8"/>
    <w:rsid w:val="00745EF6"/>
    <w:rsid w:val="0075449F"/>
    <w:rsid w:val="00754B3F"/>
    <w:rsid w:val="007559C6"/>
    <w:rsid w:val="0075659B"/>
    <w:rsid w:val="0075736B"/>
    <w:rsid w:val="00760F3B"/>
    <w:rsid w:val="00761DC9"/>
    <w:rsid w:val="00762DDD"/>
    <w:rsid w:val="00763572"/>
    <w:rsid w:val="00771C19"/>
    <w:rsid w:val="007726BC"/>
    <w:rsid w:val="00774561"/>
    <w:rsid w:val="00775B6A"/>
    <w:rsid w:val="00776A56"/>
    <w:rsid w:val="00780812"/>
    <w:rsid w:val="007815DD"/>
    <w:rsid w:val="00782749"/>
    <w:rsid w:val="007836DA"/>
    <w:rsid w:val="00784BB4"/>
    <w:rsid w:val="007852FA"/>
    <w:rsid w:val="00785580"/>
    <w:rsid w:val="00786A67"/>
    <w:rsid w:val="007928AF"/>
    <w:rsid w:val="00793D11"/>
    <w:rsid w:val="00795350"/>
    <w:rsid w:val="0079765D"/>
    <w:rsid w:val="00797909"/>
    <w:rsid w:val="007A0383"/>
    <w:rsid w:val="007A0E6A"/>
    <w:rsid w:val="007A1568"/>
    <w:rsid w:val="007A514A"/>
    <w:rsid w:val="007A62F9"/>
    <w:rsid w:val="007A64A3"/>
    <w:rsid w:val="007A7E83"/>
    <w:rsid w:val="007B0069"/>
    <w:rsid w:val="007B2AD2"/>
    <w:rsid w:val="007B3134"/>
    <w:rsid w:val="007B59A8"/>
    <w:rsid w:val="007B7957"/>
    <w:rsid w:val="007C2803"/>
    <w:rsid w:val="007C31CB"/>
    <w:rsid w:val="007C3601"/>
    <w:rsid w:val="007C4BB8"/>
    <w:rsid w:val="007D5EA5"/>
    <w:rsid w:val="007F151E"/>
    <w:rsid w:val="007F24E3"/>
    <w:rsid w:val="007F3620"/>
    <w:rsid w:val="007F4AC7"/>
    <w:rsid w:val="007F554F"/>
    <w:rsid w:val="007F5BE1"/>
    <w:rsid w:val="007F6C0D"/>
    <w:rsid w:val="0080743F"/>
    <w:rsid w:val="00807974"/>
    <w:rsid w:val="008107B4"/>
    <w:rsid w:val="00810AD8"/>
    <w:rsid w:val="00814C8C"/>
    <w:rsid w:val="0081524E"/>
    <w:rsid w:val="00815DF9"/>
    <w:rsid w:val="00816775"/>
    <w:rsid w:val="00817FE8"/>
    <w:rsid w:val="00821612"/>
    <w:rsid w:val="00822CA5"/>
    <w:rsid w:val="00823D54"/>
    <w:rsid w:val="00827D71"/>
    <w:rsid w:val="00830405"/>
    <w:rsid w:val="008318B1"/>
    <w:rsid w:val="00831C44"/>
    <w:rsid w:val="008333DB"/>
    <w:rsid w:val="00834667"/>
    <w:rsid w:val="0084047E"/>
    <w:rsid w:val="00841C3B"/>
    <w:rsid w:val="008437F6"/>
    <w:rsid w:val="008458F5"/>
    <w:rsid w:val="008477ED"/>
    <w:rsid w:val="00851DF1"/>
    <w:rsid w:val="00853F6B"/>
    <w:rsid w:val="00854139"/>
    <w:rsid w:val="00855B52"/>
    <w:rsid w:val="0085602E"/>
    <w:rsid w:val="00862AB7"/>
    <w:rsid w:val="00870B87"/>
    <w:rsid w:val="00870D2C"/>
    <w:rsid w:val="008729AD"/>
    <w:rsid w:val="008743C5"/>
    <w:rsid w:val="00877138"/>
    <w:rsid w:val="008945ED"/>
    <w:rsid w:val="00895200"/>
    <w:rsid w:val="0089671B"/>
    <w:rsid w:val="00896B66"/>
    <w:rsid w:val="00896F10"/>
    <w:rsid w:val="00897F62"/>
    <w:rsid w:val="008A1DF1"/>
    <w:rsid w:val="008A303A"/>
    <w:rsid w:val="008A34C5"/>
    <w:rsid w:val="008B2882"/>
    <w:rsid w:val="008B32BA"/>
    <w:rsid w:val="008B4A70"/>
    <w:rsid w:val="008C1BED"/>
    <w:rsid w:val="008D1246"/>
    <w:rsid w:val="008D2107"/>
    <w:rsid w:val="008D27FC"/>
    <w:rsid w:val="008D5754"/>
    <w:rsid w:val="008D6D72"/>
    <w:rsid w:val="008E15B9"/>
    <w:rsid w:val="008E18B8"/>
    <w:rsid w:val="008E563E"/>
    <w:rsid w:val="008E6635"/>
    <w:rsid w:val="008E7B32"/>
    <w:rsid w:val="008F08F3"/>
    <w:rsid w:val="008F0E10"/>
    <w:rsid w:val="008F15E4"/>
    <w:rsid w:val="008F77AB"/>
    <w:rsid w:val="008F79A0"/>
    <w:rsid w:val="0090245B"/>
    <w:rsid w:val="00903EB8"/>
    <w:rsid w:val="00904596"/>
    <w:rsid w:val="00905096"/>
    <w:rsid w:val="0091461F"/>
    <w:rsid w:val="00920A6D"/>
    <w:rsid w:val="00920BB3"/>
    <w:rsid w:val="00920DA1"/>
    <w:rsid w:val="00922336"/>
    <w:rsid w:val="009234CA"/>
    <w:rsid w:val="00925FB5"/>
    <w:rsid w:val="0093056D"/>
    <w:rsid w:val="00931850"/>
    <w:rsid w:val="00932859"/>
    <w:rsid w:val="00934446"/>
    <w:rsid w:val="0094088A"/>
    <w:rsid w:val="00940C0C"/>
    <w:rsid w:val="00940EAF"/>
    <w:rsid w:val="009415F4"/>
    <w:rsid w:val="00941B8C"/>
    <w:rsid w:val="00942D73"/>
    <w:rsid w:val="00943DEA"/>
    <w:rsid w:val="0094776A"/>
    <w:rsid w:val="00953335"/>
    <w:rsid w:val="009537FC"/>
    <w:rsid w:val="0095500A"/>
    <w:rsid w:val="009561C7"/>
    <w:rsid w:val="00961789"/>
    <w:rsid w:val="00961B9A"/>
    <w:rsid w:val="009733E6"/>
    <w:rsid w:val="0097348B"/>
    <w:rsid w:val="009763AC"/>
    <w:rsid w:val="00976E4E"/>
    <w:rsid w:val="009813BE"/>
    <w:rsid w:val="00981BDB"/>
    <w:rsid w:val="00982576"/>
    <w:rsid w:val="009843A6"/>
    <w:rsid w:val="00984565"/>
    <w:rsid w:val="00987E59"/>
    <w:rsid w:val="009902D4"/>
    <w:rsid w:val="009952B4"/>
    <w:rsid w:val="0099627A"/>
    <w:rsid w:val="009A1458"/>
    <w:rsid w:val="009A3B90"/>
    <w:rsid w:val="009A611D"/>
    <w:rsid w:val="009A6838"/>
    <w:rsid w:val="009A7011"/>
    <w:rsid w:val="009A72A6"/>
    <w:rsid w:val="009B19E8"/>
    <w:rsid w:val="009C1FAE"/>
    <w:rsid w:val="009C3D1B"/>
    <w:rsid w:val="009C7C54"/>
    <w:rsid w:val="009D242D"/>
    <w:rsid w:val="009D41F2"/>
    <w:rsid w:val="009E0223"/>
    <w:rsid w:val="009E237B"/>
    <w:rsid w:val="009E4729"/>
    <w:rsid w:val="009E7293"/>
    <w:rsid w:val="009F08B3"/>
    <w:rsid w:val="009F1B47"/>
    <w:rsid w:val="009F549E"/>
    <w:rsid w:val="009F6FF3"/>
    <w:rsid w:val="00A0073F"/>
    <w:rsid w:val="00A03BA5"/>
    <w:rsid w:val="00A041C9"/>
    <w:rsid w:val="00A11501"/>
    <w:rsid w:val="00A11A62"/>
    <w:rsid w:val="00A15BC3"/>
    <w:rsid w:val="00A16C6A"/>
    <w:rsid w:val="00A17E27"/>
    <w:rsid w:val="00A20109"/>
    <w:rsid w:val="00A204AD"/>
    <w:rsid w:val="00A22F0B"/>
    <w:rsid w:val="00A2494F"/>
    <w:rsid w:val="00A355FC"/>
    <w:rsid w:val="00A3571B"/>
    <w:rsid w:val="00A36738"/>
    <w:rsid w:val="00A40613"/>
    <w:rsid w:val="00A4142E"/>
    <w:rsid w:val="00A42DBD"/>
    <w:rsid w:val="00A45593"/>
    <w:rsid w:val="00A46979"/>
    <w:rsid w:val="00A47053"/>
    <w:rsid w:val="00A47D34"/>
    <w:rsid w:val="00A51458"/>
    <w:rsid w:val="00A514D7"/>
    <w:rsid w:val="00A51667"/>
    <w:rsid w:val="00A52011"/>
    <w:rsid w:val="00A57414"/>
    <w:rsid w:val="00A57DD2"/>
    <w:rsid w:val="00A57E57"/>
    <w:rsid w:val="00A7086F"/>
    <w:rsid w:val="00A71F95"/>
    <w:rsid w:val="00A8044C"/>
    <w:rsid w:val="00A8262B"/>
    <w:rsid w:val="00A827D7"/>
    <w:rsid w:val="00A842A5"/>
    <w:rsid w:val="00A84E06"/>
    <w:rsid w:val="00A87E74"/>
    <w:rsid w:val="00A909A4"/>
    <w:rsid w:val="00A9169E"/>
    <w:rsid w:val="00A91B64"/>
    <w:rsid w:val="00A934C4"/>
    <w:rsid w:val="00AA0D52"/>
    <w:rsid w:val="00AA40DC"/>
    <w:rsid w:val="00AA4BDA"/>
    <w:rsid w:val="00AA4CC0"/>
    <w:rsid w:val="00AA4CF3"/>
    <w:rsid w:val="00AA6902"/>
    <w:rsid w:val="00AB3D2F"/>
    <w:rsid w:val="00AB4502"/>
    <w:rsid w:val="00AB5AEE"/>
    <w:rsid w:val="00AB6026"/>
    <w:rsid w:val="00AC3F0C"/>
    <w:rsid w:val="00AC6F7D"/>
    <w:rsid w:val="00AD061C"/>
    <w:rsid w:val="00AD3283"/>
    <w:rsid w:val="00AD38CB"/>
    <w:rsid w:val="00AD7794"/>
    <w:rsid w:val="00AE11F8"/>
    <w:rsid w:val="00AE3C99"/>
    <w:rsid w:val="00AE4E32"/>
    <w:rsid w:val="00AE5E9E"/>
    <w:rsid w:val="00AF0243"/>
    <w:rsid w:val="00AF0815"/>
    <w:rsid w:val="00AF1A21"/>
    <w:rsid w:val="00AF5EC8"/>
    <w:rsid w:val="00AF6489"/>
    <w:rsid w:val="00B037F6"/>
    <w:rsid w:val="00B03ED8"/>
    <w:rsid w:val="00B04FEF"/>
    <w:rsid w:val="00B0599E"/>
    <w:rsid w:val="00B059DB"/>
    <w:rsid w:val="00B10DF5"/>
    <w:rsid w:val="00B11995"/>
    <w:rsid w:val="00B139CE"/>
    <w:rsid w:val="00B150D8"/>
    <w:rsid w:val="00B156CA"/>
    <w:rsid w:val="00B16AA6"/>
    <w:rsid w:val="00B202A0"/>
    <w:rsid w:val="00B21FA7"/>
    <w:rsid w:val="00B2407F"/>
    <w:rsid w:val="00B247E8"/>
    <w:rsid w:val="00B252F4"/>
    <w:rsid w:val="00B327F7"/>
    <w:rsid w:val="00B344E9"/>
    <w:rsid w:val="00B34966"/>
    <w:rsid w:val="00B413CB"/>
    <w:rsid w:val="00B42225"/>
    <w:rsid w:val="00B446E5"/>
    <w:rsid w:val="00B4695B"/>
    <w:rsid w:val="00B47975"/>
    <w:rsid w:val="00B51EB4"/>
    <w:rsid w:val="00B52698"/>
    <w:rsid w:val="00B532C9"/>
    <w:rsid w:val="00B5382F"/>
    <w:rsid w:val="00B621CD"/>
    <w:rsid w:val="00B6423D"/>
    <w:rsid w:val="00B65E3E"/>
    <w:rsid w:val="00B66A2B"/>
    <w:rsid w:val="00B67231"/>
    <w:rsid w:val="00B70660"/>
    <w:rsid w:val="00B70D61"/>
    <w:rsid w:val="00B7400E"/>
    <w:rsid w:val="00B75F09"/>
    <w:rsid w:val="00B8426F"/>
    <w:rsid w:val="00B85826"/>
    <w:rsid w:val="00B872ED"/>
    <w:rsid w:val="00B91E8F"/>
    <w:rsid w:val="00B92081"/>
    <w:rsid w:val="00B9445E"/>
    <w:rsid w:val="00B947B4"/>
    <w:rsid w:val="00B955D1"/>
    <w:rsid w:val="00B97D76"/>
    <w:rsid w:val="00BA2FD0"/>
    <w:rsid w:val="00BA3802"/>
    <w:rsid w:val="00BA391D"/>
    <w:rsid w:val="00BA435D"/>
    <w:rsid w:val="00BA5A4D"/>
    <w:rsid w:val="00BA6C03"/>
    <w:rsid w:val="00BA764B"/>
    <w:rsid w:val="00BB18F8"/>
    <w:rsid w:val="00BB1F35"/>
    <w:rsid w:val="00BB2211"/>
    <w:rsid w:val="00BB2896"/>
    <w:rsid w:val="00BB4041"/>
    <w:rsid w:val="00BB59B6"/>
    <w:rsid w:val="00BC34EC"/>
    <w:rsid w:val="00BC4B3B"/>
    <w:rsid w:val="00BC57D4"/>
    <w:rsid w:val="00BC5E2A"/>
    <w:rsid w:val="00BC6347"/>
    <w:rsid w:val="00BC6C47"/>
    <w:rsid w:val="00BC7B66"/>
    <w:rsid w:val="00BD04C2"/>
    <w:rsid w:val="00BD0F66"/>
    <w:rsid w:val="00BD134D"/>
    <w:rsid w:val="00BD1DBF"/>
    <w:rsid w:val="00BD364E"/>
    <w:rsid w:val="00BD442B"/>
    <w:rsid w:val="00BD6352"/>
    <w:rsid w:val="00BD6439"/>
    <w:rsid w:val="00BD6632"/>
    <w:rsid w:val="00BD6F1E"/>
    <w:rsid w:val="00BE08AC"/>
    <w:rsid w:val="00BE75F3"/>
    <w:rsid w:val="00BF18D6"/>
    <w:rsid w:val="00BF2118"/>
    <w:rsid w:val="00BF21E5"/>
    <w:rsid w:val="00BF28DE"/>
    <w:rsid w:val="00BF3241"/>
    <w:rsid w:val="00BF32AF"/>
    <w:rsid w:val="00BF3E79"/>
    <w:rsid w:val="00BF4AAF"/>
    <w:rsid w:val="00BF6342"/>
    <w:rsid w:val="00C00E01"/>
    <w:rsid w:val="00C00ED3"/>
    <w:rsid w:val="00C02C82"/>
    <w:rsid w:val="00C06FD7"/>
    <w:rsid w:val="00C12A38"/>
    <w:rsid w:val="00C13995"/>
    <w:rsid w:val="00C142FB"/>
    <w:rsid w:val="00C147BB"/>
    <w:rsid w:val="00C1587C"/>
    <w:rsid w:val="00C20651"/>
    <w:rsid w:val="00C212D6"/>
    <w:rsid w:val="00C215B5"/>
    <w:rsid w:val="00C22213"/>
    <w:rsid w:val="00C23096"/>
    <w:rsid w:val="00C2790F"/>
    <w:rsid w:val="00C301AD"/>
    <w:rsid w:val="00C36B3D"/>
    <w:rsid w:val="00C372F3"/>
    <w:rsid w:val="00C377BB"/>
    <w:rsid w:val="00C37947"/>
    <w:rsid w:val="00C40905"/>
    <w:rsid w:val="00C45A83"/>
    <w:rsid w:val="00C50D60"/>
    <w:rsid w:val="00C51987"/>
    <w:rsid w:val="00C52BB0"/>
    <w:rsid w:val="00C533F2"/>
    <w:rsid w:val="00C53728"/>
    <w:rsid w:val="00C54447"/>
    <w:rsid w:val="00C56AA2"/>
    <w:rsid w:val="00C62179"/>
    <w:rsid w:val="00C63524"/>
    <w:rsid w:val="00C63869"/>
    <w:rsid w:val="00C63FF7"/>
    <w:rsid w:val="00C64705"/>
    <w:rsid w:val="00C65B32"/>
    <w:rsid w:val="00C6605C"/>
    <w:rsid w:val="00C726E1"/>
    <w:rsid w:val="00C730DC"/>
    <w:rsid w:val="00C739A1"/>
    <w:rsid w:val="00C74623"/>
    <w:rsid w:val="00C765B6"/>
    <w:rsid w:val="00C77322"/>
    <w:rsid w:val="00C82C30"/>
    <w:rsid w:val="00C8342C"/>
    <w:rsid w:val="00C8554B"/>
    <w:rsid w:val="00C858D1"/>
    <w:rsid w:val="00C900C9"/>
    <w:rsid w:val="00C9152F"/>
    <w:rsid w:val="00C91DD9"/>
    <w:rsid w:val="00C94608"/>
    <w:rsid w:val="00C9469F"/>
    <w:rsid w:val="00C97CD4"/>
    <w:rsid w:val="00CA1E13"/>
    <w:rsid w:val="00CA68FC"/>
    <w:rsid w:val="00CA6B5A"/>
    <w:rsid w:val="00CB053B"/>
    <w:rsid w:val="00CB4015"/>
    <w:rsid w:val="00CB7D93"/>
    <w:rsid w:val="00CC0013"/>
    <w:rsid w:val="00CC0D16"/>
    <w:rsid w:val="00CC0E41"/>
    <w:rsid w:val="00CC33F5"/>
    <w:rsid w:val="00CC4676"/>
    <w:rsid w:val="00CC6CFB"/>
    <w:rsid w:val="00CC701C"/>
    <w:rsid w:val="00CD0384"/>
    <w:rsid w:val="00CD3D53"/>
    <w:rsid w:val="00CD482B"/>
    <w:rsid w:val="00CD59D3"/>
    <w:rsid w:val="00CD678A"/>
    <w:rsid w:val="00CE0A9F"/>
    <w:rsid w:val="00CE0EB6"/>
    <w:rsid w:val="00CE6FA2"/>
    <w:rsid w:val="00CF039E"/>
    <w:rsid w:val="00CF254B"/>
    <w:rsid w:val="00CF3504"/>
    <w:rsid w:val="00CF4811"/>
    <w:rsid w:val="00D00EFE"/>
    <w:rsid w:val="00D0454B"/>
    <w:rsid w:val="00D05775"/>
    <w:rsid w:val="00D07A0D"/>
    <w:rsid w:val="00D12148"/>
    <w:rsid w:val="00D13FA7"/>
    <w:rsid w:val="00D15D29"/>
    <w:rsid w:val="00D16D46"/>
    <w:rsid w:val="00D22284"/>
    <w:rsid w:val="00D22949"/>
    <w:rsid w:val="00D241F3"/>
    <w:rsid w:val="00D26666"/>
    <w:rsid w:val="00D27794"/>
    <w:rsid w:val="00D315A9"/>
    <w:rsid w:val="00D3412E"/>
    <w:rsid w:val="00D36EA9"/>
    <w:rsid w:val="00D400FC"/>
    <w:rsid w:val="00D40F55"/>
    <w:rsid w:val="00D4163E"/>
    <w:rsid w:val="00D42874"/>
    <w:rsid w:val="00D500F1"/>
    <w:rsid w:val="00D5485B"/>
    <w:rsid w:val="00D566A7"/>
    <w:rsid w:val="00D64BF7"/>
    <w:rsid w:val="00D6731A"/>
    <w:rsid w:val="00D676BE"/>
    <w:rsid w:val="00D702FD"/>
    <w:rsid w:val="00D72790"/>
    <w:rsid w:val="00D72814"/>
    <w:rsid w:val="00D73CA7"/>
    <w:rsid w:val="00D745F0"/>
    <w:rsid w:val="00D752BE"/>
    <w:rsid w:val="00D76BD6"/>
    <w:rsid w:val="00D76DFE"/>
    <w:rsid w:val="00D76EE7"/>
    <w:rsid w:val="00D77471"/>
    <w:rsid w:val="00D803B8"/>
    <w:rsid w:val="00D83B3B"/>
    <w:rsid w:val="00D842AB"/>
    <w:rsid w:val="00D95DF2"/>
    <w:rsid w:val="00D96082"/>
    <w:rsid w:val="00D96BA5"/>
    <w:rsid w:val="00D9778F"/>
    <w:rsid w:val="00DA10EC"/>
    <w:rsid w:val="00DA40C2"/>
    <w:rsid w:val="00DA7957"/>
    <w:rsid w:val="00DA7EF1"/>
    <w:rsid w:val="00DB0408"/>
    <w:rsid w:val="00DB0423"/>
    <w:rsid w:val="00DB7870"/>
    <w:rsid w:val="00DB7DF6"/>
    <w:rsid w:val="00DB7F3B"/>
    <w:rsid w:val="00DC2215"/>
    <w:rsid w:val="00DC35A1"/>
    <w:rsid w:val="00DC593B"/>
    <w:rsid w:val="00DD326D"/>
    <w:rsid w:val="00DD5375"/>
    <w:rsid w:val="00DE093E"/>
    <w:rsid w:val="00DE17CC"/>
    <w:rsid w:val="00DE1CBB"/>
    <w:rsid w:val="00DE3E78"/>
    <w:rsid w:val="00DE5AD2"/>
    <w:rsid w:val="00DF18FC"/>
    <w:rsid w:val="00DF1A7B"/>
    <w:rsid w:val="00DF1E7B"/>
    <w:rsid w:val="00DF50D1"/>
    <w:rsid w:val="00E01474"/>
    <w:rsid w:val="00E01799"/>
    <w:rsid w:val="00E02FB6"/>
    <w:rsid w:val="00E16F71"/>
    <w:rsid w:val="00E218AC"/>
    <w:rsid w:val="00E219AD"/>
    <w:rsid w:val="00E21F5B"/>
    <w:rsid w:val="00E26D95"/>
    <w:rsid w:val="00E30DEB"/>
    <w:rsid w:val="00E322A5"/>
    <w:rsid w:val="00E330B7"/>
    <w:rsid w:val="00E33C5C"/>
    <w:rsid w:val="00E36BAB"/>
    <w:rsid w:val="00E4247F"/>
    <w:rsid w:val="00E42F7E"/>
    <w:rsid w:val="00E436DE"/>
    <w:rsid w:val="00E450A7"/>
    <w:rsid w:val="00E46475"/>
    <w:rsid w:val="00E51552"/>
    <w:rsid w:val="00E51F47"/>
    <w:rsid w:val="00E52244"/>
    <w:rsid w:val="00E5475A"/>
    <w:rsid w:val="00E54882"/>
    <w:rsid w:val="00E54CEE"/>
    <w:rsid w:val="00E57AC2"/>
    <w:rsid w:val="00E57E70"/>
    <w:rsid w:val="00E602E9"/>
    <w:rsid w:val="00E60D87"/>
    <w:rsid w:val="00E61AAD"/>
    <w:rsid w:val="00E625A5"/>
    <w:rsid w:val="00E642AD"/>
    <w:rsid w:val="00E65A27"/>
    <w:rsid w:val="00E66567"/>
    <w:rsid w:val="00E674F1"/>
    <w:rsid w:val="00E72A25"/>
    <w:rsid w:val="00E73C16"/>
    <w:rsid w:val="00E74175"/>
    <w:rsid w:val="00E75247"/>
    <w:rsid w:val="00E75835"/>
    <w:rsid w:val="00E76363"/>
    <w:rsid w:val="00E76971"/>
    <w:rsid w:val="00E77782"/>
    <w:rsid w:val="00E80463"/>
    <w:rsid w:val="00E8149C"/>
    <w:rsid w:val="00E8262F"/>
    <w:rsid w:val="00E90AC5"/>
    <w:rsid w:val="00E93781"/>
    <w:rsid w:val="00E93BFB"/>
    <w:rsid w:val="00E93DAA"/>
    <w:rsid w:val="00E97E38"/>
    <w:rsid w:val="00EA0905"/>
    <w:rsid w:val="00EA0D5D"/>
    <w:rsid w:val="00EA1635"/>
    <w:rsid w:val="00EA1868"/>
    <w:rsid w:val="00EA1AE2"/>
    <w:rsid w:val="00EB217F"/>
    <w:rsid w:val="00EB335D"/>
    <w:rsid w:val="00EB3D24"/>
    <w:rsid w:val="00EB5425"/>
    <w:rsid w:val="00EB6C95"/>
    <w:rsid w:val="00EC1A03"/>
    <w:rsid w:val="00EC2FAB"/>
    <w:rsid w:val="00EC4581"/>
    <w:rsid w:val="00EC5922"/>
    <w:rsid w:val="00ED63F9"/>
    <w:rsid w:val="00EE16D6"/>
    <w:rsid w:val="00EE2982"/>
    <w:rsid w:val="00EF0ED8"/>
    <w:rsid w:val="00EF1135"/>
    <w:rsid w:val="00EF342E"/>
    <w:rsid w:val="00F00DEB"/>
    <w:rsid w:val="00F01B36"/>
    <w:rsid w:val="00F02361"/>
    <w:rsid w:val="00F06301"/>
    <w:rsid w:val="00F0761D"/>
    <w:rsid w:val="00F1241E"/>
    <w:rsid w:val="00F12DCF"/>
    <w:rsid w:val="00F141D3"/>
    <w:rsid w:val="00F1573B"/>
    <w:rsid w:val="00F17873"/>
    <w:rsid w:val="00F22932"/>
    <w:rsid w:val="00F24A57"/>
    <w:rsid w:val="00F255FE"/>
    <w:rsid w:val="00F25951"/>
    <w:rsid w:val="00F36B9C"/>
    <w:rsid w:val="00F37F44"/>
    <w:rsid w:val="00F40A0F"/>
    <w:rsid w:val="00F41799"/>
    <w:rsid w:val="00F42DBC"/>
    <w:rsid w:val="00F43897"/>
    <w:rsid w:val="00F44F4C"/>
    <w:rsid w:val="00F4657E"/>
    <w:rsid w:val="00F473A0"/>
    <w:rsid w:val="00F50362"/>
    <w:rsid w:val="00F5054D"/>
    <w:rsid w:val="00F515F0"/>
    <w:rsid w:val="00F53406"/>
    <w:rsid w:val="00F53D54"/>
    <w:rsid w:val="00F542D2"/>
    <w:rsid w:val="00F55D03"/>
    <w:rsid w:val="00F56E4E"/>
    <w:rsid w:val="00F572C6"/>
    <w:rsid w:val="00F5794B"/>
    <w:rsid w:val="00F602C1"/>
    <w:rsid w:val="00F60AEA"/>
    <w:rsid w:val="00F60BE0"/>
    <w:rsid w:val="00F61E5E"/>
    <w:rsid w:val="00F65016"/>
    <w:rsid w:val="00F678E1"/>
    <w:rsid w:val="00F70632"/>
    <w:rsid w:val="00F70935"/>
    <w:rsid w:val="00F7167E"/>
    <w:rsid w:val="00F73C91"/>
    <w:rsid w:val="00F75B39"/>
    <w:rsid w:val="00F8403C"/>
    <w:rsid w:val="00F84B35"/>
    <w:rsid w:val="00F84B37"/>
    <w:rsid w:val="00F879A4"/>
    <w:rsid w:val="00F90B89"/>
    <w:rsid w:val="00F921BB"/>
    <w:rsid w:val="00F9226C"/>
    <w:rsid w:val="00F92483"/>
    <w:rsid w:val="00F93710"/>
    <w:rsid w:val="00F95B49"/>
    <w:rsid w:val="00FA022F"/>
    <w:rsid w:val="00FA2B4F"/>
    <w:rsid w:val="00FA4E80"/>
    <w:rsid w:val="00FA589C"/>
    <w:rsid w:val="00FA5F79"/>
    <w:rsid w:val="00FA7CBD"/>
    <w:rsid w:val="00FB1DB8"/>
    <w:rsid w:val="00FB2DAB"/>
    <w:rsid w:val="00FB5221"/>
    <w:rsid w:val="00FB5309"/>
    <w:rsid w:val="00FB546B"/>
    <w:rsid w:val="00FC28BE"/>
    <w:rsid w:val="00FC2A77"/>
    <w:rsid w:val="00FC2C82"/>
    <w:rsid w:val="00FC3419"/>
    <w:rsid w:val="00FC4A99"/>
    <w:rsid w:val="00FD3648"/>
    <w:rsid w:val="00FE24C1"/>
    <w:rsid w:val="00FF3F5B"/>
    <w:rsid w:val="00FF4CEF"/>
    <w:rsid w:val="00FF60D4"/>
    <w:rsid w:val="00FF6693"/>
    <w:rsid w:val="00FF6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A58B"/>
  <w15:docId w15:val="{C0B413BF-DD4E-42FA-800E-FF2523EEE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55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4F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A038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A038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B33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335D"/>
    <w:rPr>
      <w:sz w:val="20"/>
      <w:szCs w:val="20"/>
    </w:rPr>
  </w:style>
  <w:style w:type="character" w:styleId="FootnoteReference">
    <w:name w:val="footnote reference"/>
    <w:semiHidden/>
    <w:unhideWhenUsed/>
    <w:rsid w:val="00EB335D"/>
    <w:rPr>
      <w:vertAlign w:val="superscript"/>
    </w:rPr>
  </w:style>
  <w:style w:type="character" w:styleId="Hyperlink">
    <w:name w:val="Hyperlink"/>
    <w:uiPriority w:val="99"/>
    <w:unhideWhenUsed/>
    <w:rsid w:val="00EB335D"/>
    <w:rPr>
      <w:color w:val="0000FF"/>
      <w:u w:val="single"/>
    </w:rPr>
  </w:style>
  <w:style w:type="character" w:styleId="CommentReference">
    <w:name w:val="annotation reference"/>
    <w:uiPriority w:val="99"/>
    <w:semiHidden/>
    <w:unhideWhenUsed/>
    <w:rsid w:val="00EB335D"/>
    <w:rPr>
      <w:sz w:val="16"/>
      <w:szCs w:val="16"/>
    </w:rPr>
  </w:style>
  <w:style w:type="paragraph" w:styleId="CommentText">
    <w:name w:val="annotation text"/>
    <w:basedOn w:val="Normal"/>
    <w:link w:val="CommentTextChar"/>
    <w:uiPriority w:val="99"/>
    <w:semiHidden/>
    <w:unhideWhenUsed/>
    <w:rsid w:val="00EB335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B335D"/>
    <w:rPr>
      <w:rFonts w:ascii="Calibri" w:eastAsia="Calibri" w:hAnsi="Calibri" w:cs="Times New Roman"/>
      <w:sz w:val="20"/>
      <w:szCs w:val="20"/>
    </w:rPr>
  </w:style>
  <w:style w:type="paragraph" w:customStyle="1" w:styleId="Style1">
    <w:name w:val="Style1"/>
    <w:basedOn w:val="Normal"/>
    <w:qFormat/>
    <w:rsid w:val="00EB335D"/>
    <w:pPr>
      <w:numPr>
        <w:ilvl w:val="1"/>
        <w:numId w:val="2"/>
      </w:numPr>
      <w:spacing w:before="240" w:after="0"/>
    </w:pPr>
    <w:rPr>
      <w:rFonts w:ascii="Arial" w:eastAsia="Calibri" w:hAnsi="Arial" w:cs="Arial"/>
      <w:lang w:eastAsia="en-GB"/>
    </w:rPr>
  </w:style>
  <w:style w:type="paragraph" w:styleId="BalloonText">
    <w:name w:val="Balloon Text"/>
    <w:basedOn w:val="Normal"/>
    <w:link w:val="BalloonTextChar"/>
    <w:uiPriority w:val="99"/>
    <w:semiHidden/>
    <w:unhideWhenUsed/>
    <w:rsid w:val="00EB33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35D"/>
    <w:rPr>
      <w:rFonts w:ascii="Tahoma" w:hAnsi="Tahoma" w:cs="Tahoma"/>
      <w:sz w:val="16"/>
      <w:szCs w:val="16"/>
    </w:rPr>
  </w:style>
  <w:style w:type="table" w:styleId="TableGrid">
    <w:name w:val="Table Grid"/>
    <w:basedOn w:val="TableNormal"/>
    <w:uiPriority w:val="39"/>
    <w:rsid w:val="00EB3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33975"/>
    <w:pPr>
      <w:ind w:left="720"/>
      <w:contextualSpacing/>
    </w:pPr>
  </w:style>
  <w:style w:type="paragraph" w:customStyle="1" w:styleId="Numberedtext0">
    <w:name w:val="Numbered text"/>
    <w:basedOn w:val="Normal"/>
    <w:link w:val="NumberedtextChar"/>
    <w:qFormat/>
    <w:rsid w:val="00DC35A1"/>
    <w:pPr>
      <w:numPr>
        <w:ilvl w:val="1"/>
        <w:numId w:val="1"/>
      </w:numPr>
    </w:pPr>
    <w:rPr>
      <w:rFonts w:ascii="Arial" w:eastAsia="Calibri" w:hAnsi="Arial" w:cs="Arial"/>
    </w:rPr>
  </w:style>
  <w:style w:type="character" w:customStyle="1" w:styleId="NumberedtextChar">
    <w:name w:val="Numbered text Char"/>
    <w:basedOn w:val="DefaultParagraphFont"/>
    <w:link w:val="Numberedtext0"/>
    <w:rsid w:val="00DC35A1"/>
    <w:rPr>
      <w:rFonts w:ascii="Arial" w:eastAsia="Calibri" w:hAnsi="Arial" w:cs="Arial"/>
    </w:rPr>
  </w:style>
  <w:style w:type="character" w:styleId="FollowedHyperlink">
    <w:name w:val="FollowedHyperlink"/>
    <w:basedOn w:val="DefaultParagraphFont"/>
    <w:uiPriority w:val="99"/>
    <w:semiHidden/>
    <w:unhideWhenUsed/>
    <w:rsid w:val="009843A6"/>
    <w:rPr>
      <w:color w:val="800080" w:themeColor="followedHyperlink"/>
      <w:u w:val="single"/>
    </w:rPr>
  </w:style>
  <w:style w:type="character" w:customStyle="1" w:styleId="Heading1Char">
    <w:name w:val="Heading 1 Char"/>
    <w:basedOn w:val="DefaultParagraphFont"/>
    <w:link w:val="Heading1"/>
    <w:uiPriority w:val="9"/>
    <w:rsid w:val="00455565"/>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373482"/>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3B3FAA"/>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B3FAA"/>
    <w:rPr>
      <w:rFonts w:ascii="Calibri" w:eastAsia="Calibri" w:hAnsi="Calibri" w:cs="Times New Roman"/>
      <w:b/>
      <w:bCs/>
      <w:sz w:val="20"/>
      <w:szCs w:val="20"/>
    </w:rPr>
  </w:style>
  <w:style w:type="paragraph" w:customStyle="1" w:styleId="numberedtext">
    <w:name w:val="numbered text"/>
    <w:basedOn w:val="ListParagraph"/>
    <w:link w:val="numberedtextChar0"/>
    <w:qFormat/>
    <w:rsid w:val="003610C9"/>
    <w:pPr>
      <w:numPr>
        <w:numId w:val="3"/>
      </w:numPr>
      <w:spacing w:before="60" w:after="120" w:line="240" w:lineRule="auto"/>
    </w:pPr>
    <w:rPr>
      <w:rFonts w:ascii="Calibri" w:eastAsia="MS Mincho" w:hAnsi="Calibri" w:cs="Times New Roman"/>
      <w:szCs w:val="24"/>
    </w:rPr>
  </w:style>
  <w:style w:type="character" w:customStyle="1" w:styleId="numberedtextChar0">
    <w:name w:val="numbered text Char"/>
    <w:basedOn w:val="DefaultParagraphFont"/>
    <w:link w:val="numberedtext"/>
    <w:rsid w:val="003610C9"/>
    <w:rPr>
      <w:rFonts w:ascii="Calibri" w:eastAsia="MS Mincho" w:hAnsi="Calibri" w:cs="Times New Roman"/>
      <w:szCs w:val="24"/>
    </w:rPr>
  </w:style>
  <w:style w:type="paragraph" w:styleId="NormalWeb">
    <w:name w:val="Normal (Web)"/>
    <w:basedOn w:val="Normal"/>
    <w:uiPriority w:val="99"/>
    <w:unhideWhenUsed/>
    <w:rsid w:val="0059507A"/>
    <w:rPr>
      <w:rFonts w:ascii="Times New Roman" w:hAnsi="Times New Roman" w:cs="Times New Roman"/>
      <w:sz w:val="24"/>
      <w:szCs w:val="24"/>
    </w:rPr>
  </w:style>
  <w:style w:type="paragraph" w:styleId="Header">
    <w:name w:val="header"/>
    <w:basedOn w:val="Normal"/>
    <w:link w:val="HeaderChar"/>
    <w:uiPriority w:val="99"/>
    <w:unhideWhenUsed/>
    <w:rsid w:val="00AC6F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F7D"/>
  </w:style>
  <w:style w:type="paragraph" w:styleId="Footer">
    <w:name w:val="footer"/>
    <w:basedOn w:val="Normal"/>
    <w:link w:val="FooterChar"/>
    <w:uiPriority w:val="99"/>
    <w:unhideWhenUsed/>
    <w:rsid w:val="00AC6F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F7D"/>
  </w:style>
  <w:style w:type="paragraph" w:styleId="Revision">
    <w:name w:val="Revision"/>
    <w:hidden/>
    <w:uiPriority w:val="99"/>
    <w:semiHidden/>
    <w:rsid w:val="00DA10EC"/>
    <w:pPr>
      <w:spacing w:after="0" w:line="240" w:lineRule="auto"/>
    </w:pPr>
  </w:style>
  <w:style w:type="character" w:customStyle="1" w:styleId="UnresolvedMention1">
    <w:name w:val="Unresolved Mention1"/>
    <w:basedOn w:val="DefaultParagraphFont"/>
    <w:uiPriority w:val="99"/>
    <w:semiHidden/>
    <w:unhideWhenUsed/>
    <w:rsid w:val="00981BDB"/>
    <w:rPr>
      <w:color w:val="808080"/>
      <w:shd w:val="clear" w:color="auto" w:fill="E6E6E6"/>
    </w:rPr>
  </w:style>
  <w:style w:type="paragraph" w:customStyle="1" w:styleId="Pa6">
    <w:name w:val="Pa6"/>
    <w:basedOn w:val="Default"/>
    <w:next w:val="Default"/>
    <w:uiPriority w:val="99"/>
    <w:rsid w:val="00C372F3"/>
    <w:pPr>
      <w:spacing w:line="191" w:lineRule="atLeast"/>
    </w:pPr>
    <w:rPr>
      <w:rFonts w:ascii="Bliss 2 Regular" w:hAnsi="Bliss 2 Regular" w:cstheme="minorBidi"/>
      <w:color w:val="auto"/>
    </w:rPr>
  </w:style>
  <w:style w:type="paragraph" w:styleId="TOCHeading">
    <w:name w:val="TOC Heading"/>
    <w:basedOn w:val="Heading1"/>
    <w:next w:val="Normal"/>
    <w:uiPriority w:val="39"/>
    <w:unhideWhenUsed/>
    <w:qFormat/>
    <w:rsid w:val="00D72814"/>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D72814"/>
    <w:pPr>
      <w:spacing w:after="100"/>
    </w:pPr>
  </w:style>
  <w:style w:type="character" w:customStyle="1" w:styleId="Heading2Char">
    <w:name w:val="Heading 2 Char"/>
    <w:basedOn w:val="DefaultParagraphFont"/>
    <w:link w:val="Heading2"/>
    <w:uiPriority w:val="9"/>
    <w:semiHidden/>
    <w:rsid w:val="005B4F13"/>
    <w:rPr>
      <w:rFonts w:asciiTheme="majorHAnsi" w:eastAsiaTheme="majorEastAsia" w:hAnsiTheme="majorHAnsi" w:cstheme="majorBidi"/>
      <w:color w:val="365F91" w:themeColor="accent1" w:themeShade="BF"/>
      <w:sz w:val="26"/>
      <w:szCs w:val="26"/>
    </w:rPr>
  </w:style>
  <w:style w:type="paragraph" w:customStyle="1" w:styleId="Bullet">
    <w:name w:val="Bullet"/>
    <w:basedOn w:val="Normal"/>
    <w:link w:val="BulletChar"/>
    <w:uiPriority w:val="3"/>
    <w:qFormat/>
    <w:rsid w:val="005B4F13"/>
    <w:pPr>
      <w:numPr>
        <w:numId w:val="7"/>
      </w:numPr>
      <w:spacing w:after="120" w:line="260" w:lineRule="exact"/>
      <w:contextualSpacing/>
    </w:pPr>
    <w:rPr>
      <w:color w:val="262626" w:themeColor="text1" w:themeTint="D9"/>
    </w:rPr>
  </w:style>
  <w:style w:type="character" w:customStyle="1" w:styleId="BulletChar">
    <w:name w:val="Bullet Char"/>
    <w:link w:val="Bullet"/>
    <w:uiPriority w:val="3"/>
    <w:rsid w:val="005B4F13"/>
    <w:rPr>
      <w:color w:val="262626" w:themeColor="text1" w:themeTint="D9"/>
    </w:rPr>
  </w:style>
  <w:style w:type="paragraph" w:customStyle="1" w:styleId="Subbullet">
    <w:name w:val="Sub bullet"/>
    <w:basedOn w:val="Bullet"/>
    <w:uiPriority w:val="3"/>
    <w:qFormat/>
    <w:rsid w:val="005B4F13"/>
    <w:pPr>
      <w:numPr>
        <w:ilvl w:val="1"/>
      </w:numPr>
      <w:ind w:left="1440"/>
    </w:pPr>
  </w:style>
  <w:style w:type="paragraph" w:customStyle="1" w:styleId="NormalNoIndent">
    <w:name w:val="Normal No Indent"/>
    <w:basedOn w:val="Normal"/>
    <w:rsid w:val="005B4F13"/>
    <w:pPr>
      <w:spacing w:after="120" w:line="260" w:lineRule="exact"/>
    </w:pPr>
    <w:rPr>
      <w:color w:val="262626" w:themeColor="text1" w:themeTint="D9"/>
    </w:rPr>
  </w:style>
  <w:style w:type="character" w:customStyle="1" w:styleId="Heading3Char">
    <w:name w:val="Heading 3 Char"/>
    <w:basedOn w:val="DefaultParagraphFont"/>
    <w:link w:val="Heading3"/>
    <w:uiPriority w:val="9"/>
    <w:semiHidden/>
    <w:rsid w:val="007A038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A0383"/>
    <w:rPr>
      <w:rFonts w:asciiTheme="majorHAnsi" w:eastAsiaTheme="majorEastAsia" w:hAnsiTheme="majorHAnsi" w:cstheme="majorBidi"/>
      <w:i/>
      <w:iCs/>
      <w:color w:val="365F91" w:themeColor="accent1" w:themeShade="BF"/>
    </w:rPr>
  </w:style>
  <w:style w:type="paragraph" w:styleId="ListNumber">
    <w:name w:val="List Number"/>
    <w:basedOn w:val="Normal"/>
    <w:rsid w:val="007A0383"/>
    <w:pPr>
      <w:numPr>
        <w:numId w:val="10"/>
      </w:numPr>
      <w:spacing w:after="240" w:line="240" w:lineRule="auto"/>
    </w:pPr>
    <w:rPr>
      <w:rFonts w:ascii="Arial" w:eastAsia="Times New Roman" w:hAnsi="Arial" w:cs="Times New Roman"/>
      <w:szCs w:val="20"/>
    </w:rPr>
  </w:style>
  <w:style w:type="character" w:styleId="Strong">
    <w:name w:val="Strong"/>
    <w:basedOn w:val="DefaultParagraphFont"/>
    <w:uiPriority w:val="22"/>
    <w:qFormat/>
    <w:rsid w:val="00AC3F0C"/>
    <w:rPr>
      <w:b/>
      <w:bCs/>
    </w:rPr>
  </w:style>
  <w:style w:type="paragraph" w:styleId="BodyTextIndent">
    <w:name w:val="Body Text Indent"/>
    <w:basedOn w:val="Normal"/>
    <w:link w:val="BodyTextIndentChar"/>
    <w:semiHidden/>
    <w:rsid w:val="005C49AF"/>
    <w:pPr>
      <w:spacing w:after="0" w:line="24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5C49AF"/>
    <w:rPr>
      <w:rFonts w:ascii="Times New Roman" w:eastAsia="Times New Roman" w:hAnsi="Times New Roman" w:cs="Times New Roman"/>
      <w:sz w:val="24"/>
      <w:szCs w:val="20"/>
    </w:rPr>
  </w:style>
  <w:style w:type="paragraph" w:styleId="NoSpacing">
    <w:name w:val="No Spacing"/>
    <w:uiPriority w:val="1"/>
    <w:qFormat/>
    <w:rsid w:val="00D95DF2"/>
    <w:pPr>
      <w:spacing w:after="0" w:line="240" w:lineRule="auto"/>
    </w:pPr>
  </w:style>
  <w:style w:type="character" w:styleId="UnresolvedMention">
    <w:name w:val="Unresolved Mention"/>
    <w:basedOn w:val="DefaultParagraphFont"/>
    <w:uiPriority w:val="99"/>
    <w:semiHidden/>
    <w:unhideWhenUsed/>
    <w:rsid w:val="006120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4146">
      <w:bodyDiv w:val="1"/>
      <w:marLeft w:val="0"/>
      <w:marRight w:val="0"/>
      <w:marTop w:val="0"/>
      <w:marBottom w:val="0"/>
      <w:divBdr>
        <w:top w:val="none" w:sz="0" w:space="0" w:color="auto"/>
        <w:left w:val="none" w:sz="0" w:space="0" w:color="auto"/>
        <w:bottom w:val="none" w:sz="0" w:space="0" w:color="auto"/>
        <w:right w:val="none" w:sz="0" w:space="0" w:color="auto"/>
      </w:divBdr>
    </w:div>
    <w:div w:id="69354109">
      <w:bodyDiv w:val="1"/>
      <w:marLeft w:val="0"/>
      <w:marRight w:val="0"/>
      <w:marTop w:val="0"/>
      <w:marBottom w:val="0"/>
      <w:divBdr>
        <w:top w:val="none" w:sz="0" w:space="0" w:color="auto"/>
        <w:left w:val="none" w:sz="0" w:space="0" w:color="auto"/>
        <w:bottom w:val="none" w:sz="0" w:space="0" w:color="auto"/>
        <w:right w:val="none" w:sz="0" w:space="0" w:color="auto"/>
      </w:divBdr>
    </w:div>
    <w:div w:id="107940286">
      <w:bodyDiv w:val="1"/>
      <w:marLeft w:val="0"/>
      <w:marRight w:val="0"/>
      <w:marTop w:val="0"/>
      <w:marBottom w:val="0"/>
      <w:divBdr>
        <w:top w:val="none" w:sz="0" w:space="0" w:color="auto"/>
        <w:left w:val="none" w:sz="0" w:space="0" w:color="auto"/>
        <w:bottom w:val="none" w:sz="0" w:space="0" w:color="auto"/>
        <w:right w:val="none" w:sz="0" w:space="0" w:color="auto"/>
      </w:divBdr>
      <w:divsChild>
        <w:div w:id="935938614">
          <w:marLeft w:val="0"/>
          <w:marRight w:val="0"/>
          <w:marTop w:val="0"/>
          <w:marBottom w:val="0"/>
          <w:divBdr>
            <w:top w:val="none" w:sz="0" w:space="0" w:color="auto"/>
            <w:left w:val="none" w:sz="0" w:space="0" w:color="auto"/>
            <w:bottom w:val="none" w:sz="0" w:space="0" w:color="auto"/>
            <w:right w:val="none" w:sz="0" w:space="0" w:color="auto"/>
          </w:divBdr>
          <w:divsChild>
            <w:div w:id="465201554">
              <w:marLeft w:val="0"/>
              <w:marRight w:val="0"/>
              <w:marTop w:val="0"/>
              <w:marBottom w:val="0"/>
              <w:divBdr>
                <w:top w:val="none" w:sz="0" w:space="0" w:color="auto"/>
                <w:left w:val="none" w:sz="0" w:space="0" w:color="auto"/>
                <w:bottom w:val="none" w:sz="0" w:space="0" w:color="auto"/>
                <w:right w:val="none" w:sz="0" w:space="0" w:color="auto"/>
              </w:divBdr>
              <w:divsChild>
                <w:div w:id="16259859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7581311">
      <w:bodyDiv w:val="1"/>
      <w:marLeft w:val="0"/>
      <w:marRight w:val="0"/>
      <w:marTop w:val="0"/>
      <w:marBottom w:val="0"/>
      <w:divBdr>
        <w:top w:val="none" w:sz="0" w:space="0" w:color="auto"/>
        <w:left w:val="none" w:sz="0" w:space="0" w:color="auto"/>
        <w:bottom w:val="none" w:sz="0" w:space="0" w:color="auto"/>
        <w:right w:val="none" w:sz="0" w:space="0" w:color="auto"/>
      </w:divBdr>
      <w:divsChild>
        <w:div w:id="28801854">
          <w:marLeft w:val="432"/>
          <w:marRight w:val="0"/>
          <w:marTop w:val="120"/>
          <w:marBottom w:val="0"/>
          <w:divBdr>
            <w:top w:val="none" w:sz="0" w:space="0" w:color="auto"/>
            <w:left w:val="none" w:sz="0" w:space="0" w:color="auto"/>
            <w:bottom w:val="none" w:sz="0" w:space="0" w:color="auto"/>
            <w:right w:val="none" w:sz="0" w:space="0" w:color="auto"/>
          </w:divBdr>
        </w:div>
        <w:div w:id="1764954664">
          <w:marLeft w:val="1080"/>
          <w:marRight w:val="0"/>
          <w:marTop w:val="120"/>
          <w:marBottom w:val="0"/>
          <w:divBdr>
            <w:top w:val="none" w:sz="0" w:space="0" w:color="auto"/>
            <w:left w:val="none" w:sz="0" w:space="0" w:color="auto"/>
            <w:bottom w:val="none" w:sz="0" w:space="0" w:color="auto"/>
            <w:right w:val="none" w:sz="0" w:space="0" w:color="auto"/>
          </w:divBdr>
        </w:div>
        <w:div w:id="1691030470">
          <w:marLeft w:val="360"/>
          <w:marRight w:val="0"/>
          <w:marTop w:val="120"/>
          <w:marBottom w:val="120"/>
          <w:divBdr>
            <w:top w:val="none" w:sz="0" w:space="0" w:color="auto"/>
            <w:left w:val="none" w:sz="0" w:space="0" w:color="auto"/>
            <w:bottom w:val="none" w:sz="0" w:space="0" w:color="auto"/>
            <w:right w:val="none" w:sz="0" w:space="0" w:color="auto"/>
          </w:divBdr>
        </w:div>
        <w:div w:id="1989702037">
          <w:marLeft w:val="360"/>
          <w:marRight w:val="0"/>
          <w:marTop w:val="120"/>
          <w:marBottom w:val="120"/>
          <w:divBdr>
            <w:top w:val="none" w:sz="0" w:space="0" w:color="auto"/>
            <w:left w:val="none" w:sz="0" w:space="0" w:color="auto"/>
            <w:bottom w:val="none" w:sz="0" w:space="0" w:color="auto"/>
            <w:right w:val="none" w:sz="0" w:space="0" w:color="auto"/>
          </w:divBdr>
        </w:div>
      </w:divsChild>
    </w:div>
    <w:div w:id="274143806">
      <w:bodyDiv w:val="1"/>
      <w:marLeft w:val="0"/>
      <w:marRight w:val="0"/>
      <w:marTop w:val="0"/>
      <w:marBottom w:val="0"/>
      <w:divBdr>
        <w:top w:val="none" w:sz="0" w:space="0" w:color="auto"/>
        <w:left w:val="none" w:sz="0" w:space="0" w:color="auto"/>
        <w:bottom w:val="none" w:sz="0" w:space="0" w:color="auto"/>
        <w:right w:val="none" w:sz="0" w:space="0" w:color="auto"/>
      </w:divBdr>
      <w:divsChild>
        <w:div w:id="238685098">
          <w:marLeft w:val="360"/>
          <w:marRight w:val="0"/>
          <w:marTop w:val="200"/>
          <w:marBottom w:val="0"/>
          <w:divBdr>
            <w:top w:val="none" w:sz="0" w:space="0" w:color="auto"/>
            <w:left w:val="none" w:sz="0" w:space="0" w:color="auto"/>
            <w:bottom w:val="none" w:sz="0" w:space="0" w:color="auto"/>
            <w:right w:val="none" w:sz="0" w:space="0" w:color="auto"/>
          </w:divBdr>
        </w:div>
        <w:div w:id="1386829163">
          <w:marLeft w:val="360"/>
          <w:marRight w:val="0"/>
          <w:marTop w:val="200"/>
          <w:marBottom w:val="0"/>
          <w:divBdr>
            <w:top w:val="none" w:sz="0" w:space="0" w:color="auto"/>
            <w:left w:val="none" w:sz="0" w:space="0" w:color="auto"/>
            <w:bottom w:val="none" w:sz="0" w:space="0" w:color="auto"/>
            <w:right w:val="none" w:sz="0" w:space="0" w:color="auto"/>
          </w:divBdr>
        </w:div>
        <w:div w:id="1886790038">
          <w:marLeft w:val="360"/>
          <w:marRight w:val="0"/>
          <w:marTop w:val="200"/>
          <w:marBottom w:val="0"/>
          <w:divBdr>
            <w:top w:val="none" w:sz="0" w:space="0" w:color="auto"/>
            <w:left w:val="none" w:sz="0" w:space="0" w:color="auto"/>
            <w:bottom w:val="none" w:sz="0" w:space="0" w:color="auto"/>
            <w:right w:val="none" w:sz="0" w:space="0" w:color="auto"/>
          </w:divBdr>
        </w:div>
      </w:divsChild>
    </w:div>
    <w:div w:id="292180909">
      <w:bodyDiv w:val="1"/>
      <w:marLeft w:val="0"/>
      <w:marRight w:val="0"/>
      <w:marTop w:val="0"/>
      <w:marBottom w:val="0"/>
      <w:divBdr>
        <w:top w:val="none" w:sz="0" w:space="0" w:color="auto"/>
        <w:left w:val="none" w:sz="0" w:space="0" w:color="auto"/>
        <w:bottom w:val="none" w:sz="0" w:space="0" w:color="auto"/>
        <w:right w:val="none" w:sz="0" w:space="0" w:color="auto"/>
      </w:divBdr>
      <w:divsChild>
        <w:div w:id="1825585530">
          <w:marLeft w:val="0"/>
          <w:marRight w:val="0"/>
          <w:marTop w:val="0"/>
          <w:marBottom w:val="0"/>
          <w:divBdr>
            <w:top w:val="none" w:sz="0" w:space="0" w:color="auto"/>
            <w:left w:val="none" w:sz="0" w:space="0" w:color="auto"/>
            <w:bottom w:val="none" w:sz="0" w:space="0" w:color="auto"/>
            <w:right w:val="none" w:sz="0" w:space="0" w:color="auto"/>
          </w:divBdr>
          <w:divsChild>
            <w:div w:id="978346444">
              <w:marLeft w:val="0"/>
              <w:marRight w:val="0"/>
              <w:marTop w:val="0"/>
              <w:marBottom w:val="0"/>
              <w:divBdr>
                <w:top w:val="none" w:sz="0" w:space="0" w:color="auto"/>
                <w:left w:val="none" w:sz="0" w:space="0" w:color="auto"/>
                <w:bottom w:val="none" w:sz="0" w:space="0" w:color="auto"/>
                <w:right w:val="none" w:sz="0" w:space="0" w:color="auto"/>
              </w:divBdr>
              <w:divsChild>
                <w:div w:id="10600140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344986190">
      <w:bodyDiv w:val="1"/>
      <w:marLeft w:val="0"/>
      <w:marRight w:val="0"/>
      <w:marTop w:val="0"/>
      <w:marBottom w:val="0"/>
      <w:divBdr>
        <w:top w:val="none" w:sz="0" w:space="0" w:color="auto"/>
        <w:left w:val="none" w:sz="0" w:space="0" w:color="auto"/>
        <w:bottom w:val="none" w:sz="0" w:space="0" w:color="auto"/>
        <w:right w:val="none" w:sz="0" w:space="0" w:color="auto"/>
      </w:divBdr>
      <w:divsChild>
        <w:div w:id="1768234810">
          <w:marLeft w:val="0"/>
          <w:marRight w:val="0"/>
          <w:marTop w:val="0"/>
          <w:marBottom w:val="0"/>
          <w:divBdr>
            <w:top w:val="none" w:sz="0" w:space="0" w:color="auto"/>
            <w:left w:val="none" w:sz="0" w:space="0" w:color="auto"/>
            <w:bottom w:val="none" w:sz="0" w:space="0" w:color="auto"/>
            <w:right w:val="none" w:sz="0" w:space="0" w:color="auto"/>
          </w:divBdr>
          <w:divsChild>
            <w:div w:id="1284727627">
              <w:marLeft w:val="0"/>
              <w:marRight w:val="0"/>
              <w:marTop w:val="0"/>
              <w:marBottom w:val="0"/>
              <w:divBdr>
                <w:top w:val="none" w:sz="0" w:space="0" w:color="auto"/>
                <w:left w:val="none" w:sz="0" w:space="0" w:color="auto"/>
                <w:bottom w:val="none" w:sz="0" w:space="0" w:color="auto"/>
                <w:right w:val="none" w:sz="0" w:space="0" w:color="auto"/>
              </w:divBdr>
              <w:divsChild>
                <w:div w:id="176745517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367267380">
      <w:bodyDiv w:val="1"/>
      <w:marLeft w:val="0"/>
      <w:marRight w:val="0"/>
      <w:marTop w:val="0"/>
      <w:marBottom w:val="0"/>
      <w:divBdr>
        <w:top w:val="none" w:sz="0" w:space="0" w:color="auto"/>
        <w:left w:val="none" w:sz="0" w:space="0" w:color="auto"/>
        <w:bottom w:val="none" w:sz="0" w:space="0" w:color="auto"/>
        <w:right w:val="none" w:sz="0" w:space="0" w:color="auto"/>
      </w:divBdr>
      <w:divsChild>
        <w:div w:id="1601721100">
          <w:marLeft w:val="0"/>
          <w:marRight w:val="0"/>
          <w:marTop w:val="0"/>
          <w:marBottom w:val="0"/>
          <w:divBdr>
            <w:top w:val="none" w:sz="0" w:space="0" w:color="auto"/>
            <w:left w:val="none" w:sz="0" w:space="0" w:color="auto"/>
            <w:bottom w:val="none" w:sz="0" w:space="0" w:color="auto"/>
            <w:right w:val="none" w:sz="0" w:space="0" w:color="auto"/>
          </w:divBdr>
          <w:divsChild>
            <w:div w:id="1587226899">
              <w:marLeft w:val="0"/>
              <w:marRight w:val="0"/>
              <w:marTop w:val="0"/>
              <w:marBottom w:val="0"/>
              <w:divBdr>
                <w:top w:val="none" w:sz="0" w:space="0" w:color="auto"/>
                <w:left w:val="none" w:sz="0" w:space="0" w:color="auto"/>
                <w:bottom w:val="none" w:sz="0" w:space="0" w:color="auto"/>
                <w:right w:val="none" w:sz="0" w:space="0" w:color="auto"/>
              </w:divBdr>
              <w:divsChild>
                <w:div w:id="44796922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519705338">
      <w:bodyDiv w:val="1"/>
      <w:marLeft w:val="0"/>
      <w:marRight w:val="0"/>
      <w:marTop w:val="0"/>
      <w:marBottom w:val="0"/>
      <w:divBdr>
        <w:top w:val="none" w:sz="0" w:space="0" w:color="auto"/>
        <w:left w:val="none" w:sz="0" w:space="0" w:color="auto"/>
        <w:bottom w:val="none" w:sz="0" w:space="0" w:color="auto"/>
        <w:right w:val="none" w:sz="0" w:space="0" w:color="auto"/>
      </w:divBdr>
    </w:div>
    <w:div w:id="561599322">
      <w:bodyDiv w:val="1"/>
      <w:marLeft w:val="0"/>
      <w:marRight w:val="0"/>
      <w:marTop w:val="0"/>
      <w:marBottom w:val="0"/>
      <w:divBdr>
        <w:top w:val="none" w:sz="0" w:space="0" w:color="auto"/>
        <w:left w:val="none" w:sz="0" w:space="0" w:color="auto"/>
        <w:bottom w:val="none" w:sz="0" w:space="0" w:color="auto"/>
        <w:right w:val="none" w:sz="0" w:space="0" w:color="auto"/>
      </w:divBdr>
      <w:divsChild>
        <w:div w:id="1390883684">
          <w:marLeft w:val="0"/>
          <w:marRight w:val="0"/>
          <w:marTop w:val="0"/>
          <w:marBottom w:val="0"/>
          <w:divBdr>
            <w:top w:val="none" w:sz="0" w:space="0" w:color="auto"/>
            <w:left w:val="none" w:sz="0" w:space="0" w:color="auto"/>
            <w:bottom w:val="none" w:sz="0" w:space="0" w:color="auto"/>
            <w:right w:val="none" w:sz="0" w:space="0" w:color="auto"/>
          </w:divBdr>
          <w:divsChild>
            <w:div w:id="1938516431">
              <w:marLeft w:val="0"/>
              <w:marRight w:val="0"/>
              <w:marTop w:val="300"/>
              <w:marBottom w:val="300"/>
              <w:divBdr>
                <w:top w:val="none" w:sz="0" w:space="0" w:color="auto"/>
                <w:left w:val="none" w:sz="0" w:space="0" w:color="auto"/>
                <w:bottom w:val="none" w:sz="0" w:space="0" w:color="auto"/>
                <w:right w:val="none" w:sz="0" w:space="0" w:color="auto"/>
              </w:divBdr>
              <w:divsChild>
                <w:div w:id="436365949">
                  <w:marLeft w:val="0"/>
                  <w:marRight w:val="0"/>
                  <w:marTop w:val="0"/>
                  <w:marBottom w:val="0"/>
                  <w:divBdr>
                    <w:top w:val="none" w:sz="0" w:space="0" w:color="auto"/>
                    <w:left w:val="none" w:sz="0" w:space="0" w:color="auto"/>
                    <w:bottom w:val="none" w:sz="0" w:space="0" w:color="auto"/>
                    <w:right w:val="none" w:sz="0" w:space="0" w:color="auto"/>
                  </w:divBdr>
                  <w:divsChild>
                    <w:div w:id="1608124901">
                      <w:marLeft w:val="0"/>
                      <w:marRight w:val="0"/>
                      <w:marTop w:val="0"/>
                      <w:marBottom w:val="0"/>
                      <w:divBdr>
                        <w:top w:val="none" w:sz="0" w:space="0" w:color="auto"/>
                        <w:left w:val="none" w:sz="0" w:space="0" w:color="auto"/>
                        <w:bottom w:val="none" w:sz="0" w:space="0" w:color="auto"/>
                        <w:right w:val="none" w:sz="0" w:space="0" w:color="auto"/>
                      </w:divBdr>
                      <w:divsChild>
                        <w:div w:id="1152677055">
                          <w:marLeft w:val="0"/>
                          <w:marRight w:val="0"/>
                          <w:marTop w:val="0"/>
                          <w:marBottom w:val="0"/>
                          <w:divBdr>
                            <w:top w:val="none" w:sz="0" w:space="0" w:color="auto"/>
                            <w:left w:val="none" w:sz="0" w:space="0" w:color="auto"/>
                            <w:bottom w:val="none" w:sz="0" w:space="0" w:color="auto"/>
                            <w:right w:val="none" w:sz="0" w:space="0" w:color="auto"/>
                          </w:divBdr>
                          <w:divsChild>
                            <w:div w:id="29918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962801">
      <w:bodyDiv w:val="1"/>
      <w:marLeft w:val="0"/>
      <w:marRight w:val="0"/>
      <w:marTop w:val="0"/>
      <w:marBottom w:val="0"/>
      <w:divBdr>
        <w:top w:val="none" w:sz="0" w:space="0" w:color="auto"/>
        <w:left w:val="none" w:sz="0" w:space="0" w:color="auto"/>
        <w:bottom w:val="none" w:sz="0" w:space="0" w:color="auto"/>
        <w:right w:val="none" w:sz="0" w:space="0" w:color="auto"/>
      </w:divBdr>
      <w:divsChild>
        <w:div w:id="562062317">
          <w:marLeft w:val="0"/>
          <w:marRight w:val="0"/>
          <w:marTop w:val="0"/>
          <w:marBottom w:val="0"/>
          <w:divBdr>
            <w:top w:val="none" w:sz="0" w:space="0" w:color="auto"/>
            <w:left w:val="none" w:sz="0" w:space="0" w:color="auto"/>
            <w:bottom w:val="none" w:sz="0" w:space="0" w:color="auto"/>
            <w:right w:val="none" w:sz="0" w:space="0" w:color="auto"/>
          </w:divBdr>
          <w:divsChild>
            <w:div w:id="1908374331">
              <w:marLeft w:val="0"/>
              <w:marRight w:val="0"/>
              <w:marTop w:val="0"/>
              <w:marBottom w:val="0"/>
              <w:divBdr>
                <w:top w:val="none" w:sz="0" w:space="0" w:color="auto"/>
                <w:left w:val="none" w:sz="0" w:space="0" w:color="auto"/>
                <w:bottom w:val="none" w:sz="0" w:space="0" w:color="auto"/>
                <w:right w:val="none" w:sz="0" w:space="0" w:color="auto"/>
              </w:divBdr>
              <w:divsChild>
                <w:div w:id="199714568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740636789">
      <w:bodyDiv w:val="1"/>
      <w:marLeft w:val="0"/>
      <w:marRight w:val="0"/>
      <w:marTop w:val="0"/>
      <w:marBottom w:val="0"/>
      <w:divBdr>
        <w:top w:val="none" w:sz="0" w:space="0" w:color="auto"/>
        <w:left w:val="none" w:sz="0" w:space="0" w:color="auto"/>
        <w:bottom w:val="none" w:sz="0" w:space="0" w:color="auto"/>
        <w:right w:val="none" w:sz="0" w:space="0" w:color="auto"/>
      </w:divBdr>
      <w:divsChild>
        <w:div w:id="2039623831">
          <w:marLeft w:val="0"/>
          <w:marRight w:val="0"/>
          <w:marTop w:val="0"/>
          <w:marBottom w:val="0"/>
          <w:divBdr>
            <w:top w:val="none" w:sz="0" w:space="0" w:color="auto"/>
            <w:left w:val="none" w:sz="0" w:space="0" w:color="auto"/>
            <w:bottom w:val="none" w:sz="0" w:space="0" w:color="auto"/>
            <w:right w:val="none" w:sz="0" w:space="0" w:color="auto"/>
          </w:divBdr>
          <w:divsChild>
            <w:div w:id="1717242584">
              <w:marLeft w:val="0"/>
              <w:marRight w:val="0"/>
              <w:marTop w:val="0"/>
              <w:marBottom w:val="0"/>
              <w:divBdr>
                <w:top w:val="none" w:sz="0" w:space="0" w:color="auto"/>
                <w:left w:val="none" w:sz="0" w:space="0" w:color="auto"/>
                <w:bottom w:val="none" w:sz="0" w:space="0" w:color="auto"/>
                <w:right w:val="none" w:sz="0" w:space="0" w:color="auto"/>
              </w:divBdr>
              <w:divsChild>
                <w:div w:id="1337882543">
                  <w:marLeft w:val="0"/>
                  <w:marRight w:val="0"/>
                  <w:marTop w:val="0"/>
                  <w:marBottom w:val="480"/>
                  <w:divBdr>
                    <w:top w:val="none" w:sz="0" w:space="0" w:color="auto"/>
                    <w:left w:val="none" w:sz="0" w:space="0" w:color="auto"/>
                    <w:bottom w:val="none" w:sz="0" w:space="0" w:color="auto"/>
                    <w:right w:val="none" w:sz="0" w:space="0" w:color="auto"/>
                  </w:divBdr>
                  <w:divsChild>
                    <w:div w:id="1798184186">
                      <w:blockQuote w:val="1"/>
                      <w:marLeft w:val="0"/>
                      <w:marRight w:val="0"/>
                      <w:marTop w:val="100"/>
                      <w:marBottom w:val="100"/>
                      <w:divBdr>
                        <w:top w:val="none" w:sz="0" w:space="0" w:color="auto"/>
                        <w:left w:val="none" w:sz="0" w:space="0" w:color="auto"/>
                        <w:bottom w:val="none" w:sz="0" w:space="0" w:color="auto"/>
                        <w:right w:val="none" w:sz="0" w:space="0" w:color="auto"/>
                      </w:divBdr>
                    </w:div>
                    <w:div w:id="1026641744">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34868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8168">
      <w:bodyDiv w:val="1"/>
      <w:marLeft w:val="0"/>
      <w:marRight w:val="0"/>
      <w:marTop w:val="0"/>
      <w:marBottom w:val="0"/>
      <w:divBdr>
        <w:top w:val="none" w:sz="0" w:space="0" w:color="auto"/>
        <w:left w:val="none" w:sz="0" w:space="0" w:color="auto"/>
        <w:bottom w:val="none" w:sz="0" w:space="0" w:color="auto"/>
        <w:right w:val="none" w:sz="0" w:space="0" w:color="auto"/>
      </w:divBdr>
      <w:divsChild>
        <w:div w:id="928779359">
          <w:marLeft w:val="0"/>
          <w:marRight w:val="0"/>
          <w:marTop w:val="0"/>
          <w:marBottom w:val="0"/>
          <w:divBdr>
            <w:top w:val="none" w:sz="0" w:space="0" w:color="auto"/>
            <w:left w:val="none" w:sz="0" w:space="0" w:color="auto"/>
            <w:bottom w:val="none" w:sz="0" w:space="0" w:color="auto"/>
            <w:right w:val="none" w:sz="0" w:space="0" w:color="auto"/>
          </w:divBdr>
          <w:divsChild>
            <w:div w:id="1759401681">
              <w:marLeft w:val="0"/>
              <w:marRight w:val="0"/>
              <w:marTop w:val="0"/>
              <w:marBottom w:val="0"/>
              <w:divBdr>
                <w:top w:val="none" w:sz="0" w:space="0" w:color="auto"/>
                <w:left w:val="none" w:sz="0" w:space="0" w:color="auto"/>
                <w:bottom w:val="none" w:sz="0" w:space="0" w:color="auto"/>
                <w:right w:val="none" w:sz="0" w:space="0" w:color="auto"/>
              </w:divBdr>
              <w:divsChild>
                <w:div w:id="2837780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745882468">
      <w:bodyDiv w:val="1"/>
      <w:marLeft w:val="0"/>
      <w:marRight w:val="0"/>
      <w:marTop w:val="0"/>
      <w:marBottom w:val="0"/>
      <w:divBdr>
        <w:top w:val="none" w:sz="0" w:space="0" w:color="auto"/>
        <w:left w:val="none" w:sz="0" w:space="0" w:color="auto"/>
        <w:bottom w:val="none" w:sz="0" w:space="0" w:color="auto"/>
        <w:right w:val="none" w:sz="0" w:space="0" w:color="auto"/>
      </w:divBdr>
      <w:divsChild>
        <w:div w:id="1242527503">
          <w:marLeft w:val="0"/>
          <w:marRight w:val="0"/>
          <w:marTop w:val="0"/>
          <w:marBottom w:val="0"/>
          <w:divBdr>
            <w:top w:val="none" w:sz="0" w:space="0" w:color="auto"/>
            <w:left w:val="none" w:sz="0" w:space="0" w:color="auto"/>
            <w:bottom w:val="none" w:sz="0" w:space="0" w:color="auto"/>
            <w:right w:val="none" w:sz="0" w:space="0" w:color="auto"/>
          </w:divBdr>
          <w:divsChild>
            <w:div w:id="276985699">
              <w:marLeft w:val="0"/>
              <w:marRight w:val="0"/>
              <w:marTop w:val="300"/>
              <w:marBottom w:val="300"/>
              <w:divBdr>
                <w:top w:val="none" w:sz="0" w:space="0" w:color="auto"/>
                <w:left w:val="none" w:sz="0" w:space="0" w:color="auto"/>
                <w:bottom w:val="none" w:sz="0" w:space="0" w:color="auto"/>
                <w:right w:val="none" w:sz="0" w:space="0" w:color="auto"/>
              </w:divBdr>
              <w:divsChild>
                <w:div w:id="2128429865">
                  <w:marLeft w:val="0"/>
                  <w:marRight w:val="0"/>
                  <w:marTop w:val="0"/>
                  <w:marBottom w:val="0"/>
                  <w:divBdr>
                    <w:top w:val="none" w:sz="0" w:space="0" w:color="auto"/>
                    <w:left w:val="none" w:sz="0" w:space="0" w:color="auto"/>
                    <w:bottom w:val="none" w:sz="0" w:space="0" w:color="auto"/>
                    <w:right w:val="none" w:sz="0" w:space="0" w:color="auto"/>
                  </w:divBdr>
                  <w:divsChild>
                    <w:div w:id="767851488">
                      <w:marLeft w:val="0"/>
                      <w:marRight w:val="0"/>
                      <w:marTop w:val="0"/>
                      <w:marBottom w:val="0"/>
                      <w:divBdr>
                        <w:top w:val="none" w:sz="0" w:space="0" w:color="auto"/>
                        <w:left w:val="none" w:sz="0" w:space="0" w:color="auto"/>
                        <w:bottom w:val="none" w:sz="0" w:space="0" w:color="auto"/>
                        <w:right w:val="none" w:sz="0" w:space="0" w:color="auto"/>
                      </w:divBdr>
                      <w:divsChild>
                        <w:div w:id="718868606">
                          <w:marLeft w:val="0"/>
                          <w:marRight w:val="0"/>
                          <w:marTop w:val="0"/>
                          <w:marBottom w:val="0"/>
                          <w:divBdr>
                            <w:top w:val="none" w:sz="0" w:space="0" w:color="auto"/>
                            <w:left w:val="none" w:sz="0" w:space="0" w:color="auto"/>
                            <w:bottom w:val="none" w:sz="0" w:space="0" w:color="auto"/>
                            <w:right w:val="none" w:sz="0" w:space="0" w:color="auto"/>
                          </w:divBdr>
                          <w:divsChild>
                            <w:div w:id="95945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890411">
      <w:bodyDiv w:val="1"/>
      <w:marLeft w:val="0"/>
      <w:marRight w:val="0"/>
      <w:marTop w:val="0"/>
      <w:marBottom w:val="0"/>
      <w:divBdr>
        <w:top w:val="none" w:sz="0" w:space="0" w:color="auto"/>
        <w:left w:val="none" w:sz="0" w:space="0" w:color="auto"/>
        <w:bottom w:val="none" w:sz="0" w:space="0" w:color="auto"/>
        <w:right w:val="none" w:sz="0" w:space="0" w:color="auto"/>
      </w:divBdr>
    </w:div>
    <w:div w:id="830215011">
      <w:bodyDiv w:val="1"/>
      <w:marLeft w:val="0"/>
      <w:marRight w:val="0"/>
      <w:marTop w:val="0"/>
      <w:marBottom w:val="0"/>
      <w:divBdr>
        <w:top w:val="none" w:sz="0" w:space="0" w:color="auto"/>
        <w:left w:val="none" w:sz="0" w:space="0" w:color="auto"/>
        <w:bottom w:val="none" w:sz="0" w:space="0" w:color="auto"/>
        <w:right w:val="none" w:sz="0" w:space="0" w:color="auto"/>
      </w:divBdr>
      <w:divsChild>
        <w:div w:id="260141865">
          <w:marLeft w:val="360"/>
          <w:marRight w:val="0"/>
          <w:marTop w:val="200"/>
          <w:marBottom w:val="0"/>
          <w:divBdr>
            <w:top w:val="none" w:sz="0" w:space="0" w:color="auto"/>
            <w:left w:val="none" w:sz="0" w:space="0" w:color="auto"/>
            <w:bottom w:val="none" w:sz="0" w:space="0" w:color="auto"/>
            <w:right w:val="none" w:sz="0" w:space="0" w:color="auto"/>
          </w:divBdr>
        </w:div>
        <w:div w:id="552624316">
          <w:marLeft w:val="360"/>
          <w:marRight w:val="0"/>
          <w:marTop w:val="200"/>
          <w:marBottom w:val="0"/>
          <w:divBdr>
            <w:top w:val="none" w:sz="0" w:space="0" w:color="auto"/>
            <w:left w:val="none" w:sz="0" w:space="0" w:color="auto"/>
            <w:bottom w:val="none" w:sz="0" w:space="0" w:color="auto"/>
            <w:right w:val="none" w:sz="0" w:space="0" w:color="auto"/>
          </w:divBdr>
        </w:div>
        <w:div w:id="780296584">
          <w:marLeft w:val="360"/>
          <w:marRight w:val="0"/>
          <w:marTop w:val="200"/>
          <w:marBottom w:val="0"/>
          <w:divBdr>
            <w:top w:val="none" w:sz="0" w:space="0" w:color="auto"/>
            <w:left w:val="none" w:sz="0" w:space="0" w:color="auto"/>
            <w:bottom w:val="none" w:sz="0" w:space="0" w:color="auto"/>
            <w:right w:val="none" w:sz="0" w:space="0" w:color="auto"/>
          </w:divBdr>
        </w:div>
      </w:divsChild>
    </w:div>
    <w:div w:id="831917161">
      <w:bodyDiv w:val="1"/>
      <w:marLeft w:val="0"/>
      <w:marRight w:val="0"/>
      <w:marTop w:val="0"/>
      <w:marBottom w:val="0"/>
      <w:divBdr>
        <w:top w:val="none" w:sz="0" w:space="0" w:color="auto"/>
        <w:left w:val="none" w:sz="0" w:space="0" w:color="auto"/>
        <w:bottom w:val="none" w:sz="0" w:space="0" w:color="auto"/>
        <w:right w:val="none" w:sz="0" w:space="0" w:color="auto"/>
      </w:divBdr>
    </w:div>
    <w:div w:id="858199070">
      <w:bodyDiv w:val="1"/>
      <w:marLeft w:val="0"/>
      <w:marRight w:val="0"/>
      <w:marTop w:val="0"/>
      <w:marBottom w:val="0"/>
      <w:divBdr>
        <w:top w:val="none" w:sz="0" w:space="0" w:color="auto"/>
        <w:left w:val="none" w:sz="0" w:space="0" w:color="auto"/>
        <w:bottom w:val="none" w:sz="0" w:space="0" w:color="auto"/>
        <w:right w:val="none" w:sz="0" w:space="0" w:color="auto"/>
      </w:divBdr>
    </w:div>
    <w:div w:id="885145618">
      <w:bodyDiv w:val="1"/>
      <w:marLeft w:val="0"/>
      <w:marRight w:val="0"/>
      <w:marTop w:val="0"/>
      <w:marBottom w:val="0"/>
      <w:divBdr>
        <w:top w:val="none" w:sz="0" w:space="0" w:color="auto"/>
        <w:left w:val="none" w:sz="0" w:space="0" w:color="auto"/>
        <w:bottom w:val="none" w:sz="0" w:space="0" w:color="auto"/>
        <w:right w:val="none" w:sz="0" w:space="0" w:color="auto"/>
      </w:divBdr>
    </w:div>
    <w:div w:id="1828550721">
      <w:bodyDiv w:val="1"/>
      <w:marLeft w:val="0"/>
      <w:marRight w:val="0"/>
      <w:marTop w:val="0"/>
      <w:marBottom w:val="0"/>
      <w:divBdr>
        <w:top w:val="none" w:sz="0" w:space="0" w:color="auto"/>
        <w:left w:val="none" w:sz="0" w:space="0" w:color="auto"/>
        <w:bottom w:val="none" w:sz="0" w:space="0" w:color="auto"/>
        <w:right w:val="none" w:sz="0" w:space="0" w:color="auto"/>
      </w:divBdr>
      <w:divsChild>
        <w:div w:id="1799760775">
          <w:marLeft w:val="0"/>
          <w:marRight w:val="0"/>
          <w:marTop w:val="0"/>
          <w:marBottom w:val="0"/>
          <w:divBdr>
            <w:top w:val="none" w:sz="0" w:space="0" w:color="auto"/>
            <w:left w:val="none" w:sz="0" w:space="0" w:color="auto"/>
            <w:bottom w:val="none" w:sz="0" w:space="0" w:color="auto"/>
            <w:right w:val="none" w:sz="0" w:space="0" w:color="auto"/>
          </w:divBdr>
          <w:divsChild>
            <w:div w:id="1840581852">
              <w:marLeft w:val="0"/>
              <w:marRight w:val="0"/>
              <w:marTop w:val="0"/>
              <w:marBottom w:val="0"/>
              <w:divBdr>
                <w:top w:val="none" w:sz="0" w:space="0" w:color="auto"/>
                <w:left w:val="none" w:sz="0" w:space="0" w:color="auto"/>
                <w:bottom w:val="none" w:sz="0" w:space="0" w:color="auto"/>
                <w:right w:val="none" w:sz="0" w:space="0" w:color="auto"/>
              </w:divBdr>
              <w:divsChild>
                <w:div w:id="1366950541">
                  <w:marLeft w:val="0"/>
                  <w:marRight w:val="0"/>
                  <w:marTop w:val="0"/>
                  <w:marBottom w:val="0"/>
                  <w:divBdr>
                    <w:top w:val="none" w:sz="0" w:space="0" w:color="auto"/>
                    <w:left w:val="none" w:sz="0" w:space="0" w:color="auto"/>
                    <w:bottom w:val="none" w:sz="0" w:space="0" w:color="auto"/>
                    <w:right w:val="none" w:sz="0" w:space="0" w:color="auto"/>
                  </w:divBdr>
                  <w:divsChild>
                    <w:div w:id="1504856358">
                      <w:marLeft w:val="0"/>
                      <w:marRight w:val="0"/>
                      <w:marTop w:val="0"/>
                      <w:marBottom w:val="0"/>
                      <w:divBdr>
                        <w:top w:val="none" w:sz="0" w:space="0" w:color="auto"/>
                        <w:left w:val="none" w:sz="0" w:space="0" w:color="auto"/>
                        <w:bottom w:val="none" w:sz="0" w:space="0" w:color="auto"/>
                        <w:right w:val="none" w:sz="0" w:space="0" w:color="auto"/>
                      </w:divBdr>
                      <w:divsChild>
                        <w:div w:id="128850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201572">
      <w:bodyDiv w:val="1"/>
      <w:marLeft w:val="0"/>
      <w:marRight w:val="0"/>
      <w:marTop w:val="0"/>
      <w:marBottom w:val="0"/>
      <w:divBdr>
        <w:top w:val="none" w:sz="0" w:space="0" w:color="auto"/>
        <w:left w:val="none" w:sz="0" w:space="0" w:color="auto"/>
        <w:bottom w:val="none" w:sz="0" w:space="0" w:color="auto"/>
        <w:right w:val="none" w:sz="0" w:space="0" w:color="auto"/>
      </w:divBdr>
      <w:divsChild>
        <w:div w:id="358509008">
          <w:marLeft w:val="0"/>
          <w:marRight w:val="0"/>
          <w:marTop w:val="0"/>
          <w:marBottom w:val="0"/>
          <w:divBdr>
            <w:top w:val="none" w:sz="0" w:space="0" w:color="auto"/>
            <w:left w:val="none" w:sz="0" w:space="0" w:color="auto"/>
            <w:bottom w:val="none" w:sz="0" w:space="0" w:color="auto"/>
            <w:right w:val="none" w:sz="0" w:space="0" w:color="auto"/>
          </w:divBdr>
          <w:divsChild>
            <w:div w:id="2139760053">
              <w:marLeft w:val="2700"/>
              <w:marRight w:val="0"/>
              <w:marTop w:val="0"/>
              <w:marBottom w:val="0"/>
              <w:divBdr>
                <w:top w:val="none" w:sz="0" w:space="0" w:color="auto"/>
                <w:left w:val="none" w:sz="0" w:space="0" w:color="auto"/>
                <w:bottom w:val="none" w:sz="0" w:space="0" w:color="auto"/>
                <w:right w:val="none" w:sz="0" w:space="0" w:color="auto"/>
              </w:divBdr>
              <w:divsChild>
                <w:div w:id="649211397">
                  <w:marLeft w:val="0"/>
                  <w:marRight w:val="0"/>
                  <w:marTop w:val="0"/>
                  <w:marBottom w:val="150"/>
                  <w:divBdr>
                    <w:top w:val="none" w:sz="0" w:space="0" w:color="auto"/>
                    <w:left w:val="none" w:sz="0" w:space="0" w:color="auto"/>
                    <w:bottom w:val="none" w:sz="0" w:space="0" w:color="auto"/>
                    <w:right w:val="none" w:sz="0" w:space="0" w:color="auto"/>
                  </w:divBdr>
                  <w:divsChild>
                    <w:div w:id="365839716">
                      <w:marLeft w:val="0"/>
                      <w:marRight w:val="0"/>
                      <w:marTop w:val="0"/>
                      <w:marBottom w:val="0"/>
                      <w:divBdr>
                        <w:top w:val="none" w:sz="0" w:space="0" w:color="auto"/>
                        <w:left w:val="none" w:sz="0" w:space="0" w:color="auto"/>
                        <w:bottom w:val="none" w:sz="0" w:space="0" w:color="auto"/>
                        <w:right w:val="none" w:sz="0" w:space="0" w:color="auto"/>
                      </w:divBdr>
                      <w:divsChild>
                        <w:div w:id="1165239072">
                          <w:marLeft w:val="0"/>
                          <w:marRight w:val="300"/>
                          <w:marTop w:val="0"/>
                          <w:marBottom w:val="0"/>
                          <w:divBdr>
                            <w:top w:val="none" w:sz="0" w:space="0" w:color="auto"/>
                            <w:left w:val="none" w:sz="0" w:space="0" w:color="auto"/>
                            <w:bottom w:val="none" w:sz="0" w:space="0" w:color="auto"/>
                            <w:right w:val="none" w:sz="0" w:space="0" w:color="auto"/>
                          </w:divBdr>
                          <w:divsChild>
                            <w:div w:id="1338077477">
                              <w:marLeft w:val="0"/>
                              <w:marRight w:val="0"/>
                              <w:marTop w:val="0"/>
                              <w:marBottom w:val="0"/>
                              <w:divBdr>
                                <w:top w:val="none" w:sz="0" w:space="0" w:color="auto"/>
                                <w:left w:val="none" w:sz="0" w:space="0" w:color="auto"/>
                                <w:bottom w:val="none" w:sz="0" w:space="0" w:color="auto"/>
                                <w:right w:val="none" w:sz="0" w:space="0" w:color="auto"/>
                              </w:divBdr>
                              <w:divsChild>
                                <w:div w:id="195096844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uglas.hayton@btinternet.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55B73EF2887C4D9957519ACEB173F6" ma:contentTypeVersion="1" ma:contentTypeDescription="Create a new document." ma:contentTypeScope="" ma:versionID="a7f6b4497dda9472d075db574eccfd7f">
  <xsd:schema xmlns:xsd="http://www.w3.org/2001/XMLSchema" xmlns:p="http://schemas.microsoft.com/office/2006/metadata/properties" xmlns:ns1="http://schemas.microsoft.com/sharepoint/v3" targetNamespace="http://schemas.microsoft.com/office/2006/metadata/properties" ma:root="true" ma:fieldsID="fc53fe3379fb22849e9c6e617c85025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B025F-C6E7-4945-81F9-EA79C44FAEF7}">
  <ds:schemaRefs>
    <ds:schemaRef ds:uri="http://schemas.microsoft.com/sharepoint/v3/contenttype/forms"/>
  </ds:schemaRefs>
</ds:datastoreItem>
</file>

<file path=customXml/itemProps2.xml><?xml version="1.0" encoding="utf-8"?>
<ds:datastoreItem xmlns:ds="http://schemas.openxmlformats.org/officeDocument/2006/customXml" ds:itemID="{E3E150CC-F296-4293-9523-22E83A19D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F7FB7D3-F342-43B1-9ECC-ADC79FE48AD8}">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94451FDD-C44C-492D-87CF-F73E0470A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6025</Words>
  <Characters>29584</Characters>
  <Application>Microsoft Office Word</Application>
  <DocSecurity>0</DocSecurity>
  <Lines>510</Lines>
  <Paragraphs>138</Paragraphs>
  <ScaleCrop>false</ScaleCrop>
  <HeadingPairs>
    <vt:vector size="2" baseType="variant">
      <vt:variant>
        <vt:lpstr>Title</vt:lpstr>
      </vt:variant>
      <vt:variant>
        <vt:i4>1</vt:i4>
      </vt:variant>
    </vt:vector>
  </HeadingPairs>
  <TitlesOfParts>
    <vt:vector size="1" baseType="lpstr">
      <vt:lpstr>FINAL approved fraud policy 18 12 15</vt:lpstr>
    </vt:vector>
  </TitlesOfParts>
  <Company>British Council</Company>
  <LinksUpToDate>false</LinksUpToDate>
  <CharactersWithSpaces>35471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approved fraud policy 18 12 15</dc:title>
  <dc:creator>Nicolle, Fiona (Finance)</dc:creator>
  <cp:lastModifiedBy>Valerie Jellows</cp:lastModifiedBy>
  <cp:revision>2</cp:revision>
  <cp:lastPrinted>2024-05-04T15:23:00Z</cp:lastPrinted>
  <dcterms:created xsi:type="dcterms:W3CDTF">2024-05-04T20:25:00Z</dcterms:created>
  <dcterms:modified xsi:type="dcterms:W3CDTF">2024-05-04T20:25:00Z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0x0101009755B73EF2887C4D9957519ACEB173F6</vt:lpwstr>
  </property>
</Properties>
</file>